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D7" w:rsidRDefault="00E724D7">
      <w:pPr>
        <w:pStyle w:val="Title"/>
      </w:pPr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ALABAMA</w:t>
          </w:r>
        </w:smartTag>
      </w:smartTag>
      <w:r>
        <w:t xml:space="preserve"> IN </w:t>
      </w:r>
      <w:smartTag w:uri="urn:schemas-microsoft-com:office:smarttags" w:element="City">
        <w:smartTag w:uri="urn:schemas-microsoft-com:office:smarttags" w:element="place">
          <w:r>
            <w:t>HUNTSVILLE</w:t>
          </w:r>
        </w:smartTag>
      </w:smartTag>
    </w:p>
    <w:p w:rsidR="00E724D7" w:rsidRDefault="00E724D7">
      <w:pPr>
        <w:jc w:val="center"/>
        <w:rPr>
          <w:rFonts w:ascii="Comic Sans MS" w:eastAsia="Arial Unicode MS" w:hAnsi="Comic Sans MS" w:cs="Arial Unicode MS"/>
          <w:b/>
          <w:bCs/>
        </w:rPr>
      </w:pPr>
      <w:r>
        <w:rPr>
          <w:rFonts w:ascii="Comic Sans MS" w:eastAsia="Arial Unicode MS" w:hAnsi="Comic Sans MS" w:cs="Arial Unicode MS"/>
          <w:b/>
          <w:bCs/>
        </w:rPr>
        <w:t>O</w:t>
      </w:r>
      <w:r w:rsidR="0084447C">
        <w:rPr>
          <w:rFonts w:ascii="Comic Sans MS" w:eastAsia="Arial Unicode MS" w:hAnsi="Comic Sans MS" w:cs="Arial Unicode MS"/>
          <w:b/>
          <w:bCs/>
        </w:rPr>
        <w:t>FFICE OF SPONSORED PROGRAMS</w:t>
      </w:r>
    </w:p>
    <w:p w:rsidR="00E724D7" w:rsidRDefault="00E724D7">
      <w:pPr>
        <w:pStyle w:val="Heading1"/>
        <w:rPr>
          <w:rFonts w:eastAsia="Arial Unicode MS" w:cs="Arial Unicode MS"/>
        </w:rPr>
      </w:pPr>
      <w:r>
        <w:rPr>
          <w:rFonts w:eastAsia="Arial Unicode MS" w:cs="Arial Unicode MS"/>
        </w:rPr>
        <w:t>QUICK REFERENCE GUIDE</w:t>
      </w:r>
    </w:p>
    <w:p w:rsidR="00E724D7" w:rsidRDefault="00E724D7">
      <w:pPr>
        <w:pStyle w:val="Heading1"/>
      </w:pPr>
      <w:r>
        <w:t>Routing and Approval Procedures for Grant and Contract Proposals</w:t>
      </w:r>
    </w:p>
    <w:p w:rsidR="00E724D7" w:rsidRDefault="00E724D7"/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PI is responsible for ensuring that all steps in the approval proc</w:t>
      </w:r>
      <w:r>
        <w:rPr>
          <w:rFonts w:ascii="Comic Sans MS" w:hAnsi="Comic Sans MS"/>
          <w:sz w:val="22"/>
        </w:rPr>
        <w:softHyphen/>
        <w:t>ess, which apply to their proposal, are completed in a timely manner.  The PI is also responsible for followin</w:t>
      </w:r>
      <w:r w:rsidR="004430FF">
        <w:rPr>
          <w:rFonts w:ascii="Comic Sans MS" w:hAnsi="Comic Sans MS"/>
          <w:sz w:val="22"/>
        </w:rPr>
        <w:t>g the approved cost sharing pro</w:t>
      </w:r>
      <w:r>
        <w:rPr>
          <w:rFonts w:ascii="Comic Sans MS" w:hAnsi="Comic Sans MS"/>
          <w:sz w:val="22"/>
        </w:rPr>
        <w:t xml:space="preserve">cedure revised </w:t>
      </w:r>
      <w:smartTag w:uri="urn:schemas-microsoft-com:office:smarttags" w:element="date">
        <w:smartTagPr>
          <w:attr w:name="Year" w:val="2000"/>
          <w:attr w:name="Day" w:val="11"/>
          <w:attr w:name="Month" w:val="4"/>
        </w:smartTagPr>
        <w:r>
          <w:rPr>
            <w:rFonts w:ascii="Comic Sans MS" w:hAnsi="Comic Sans MS"/>
            <w:sz w:val="22"/>
          </w:rPr>
          <w:t>April 11, 2000</w:t>
        </w:r>
      </w:smartTag>
      <w:r>
        <w:rPr>
          <w:rFonts w:ascii="Comic Sans MS" w:hAnsi="Comic Sans MS"/>
          <w:sz w:val="22"/>
        </w:rPr>
        <w:t xml:space="preserve"> (see attached), if applicable to their proposal.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Research Administration is to be notified as soon as possible of a PI’s in</w:t>
      </w:r>
      <w:r>
        <w:rPr>
          <w:rFonts w:ascii="Comic Sans MS" w:hAnsi="Comic Sans MS"/>
          <w:sz w:val="22"/>
        </w:rPr>
        <w:softHyphen/>
        <w:t>tent to submit a proposal.  At t</w:t>
      </w:r>
      <w:r w:rsidR="0084447C">
        <w:rPr>
          <w:rFonts w:ascii="Comic Sans MS" w:hAnsi="Comic Sans MS"/>
          <w:sz w:val="22"/>
        </w:rPr>
        <w:t>hat time the Office of Sponsored Programs</w:t>
      </w:r>
      <w:r>
        <w:rPr>
          <w:rFonts w:ascii="Comic Sans MS" w:hAnsi="Comic Sans MS"/>
          <w:sz w:val="22"/>
        </w:rPr>
        <w:t xml:space="preserve"> will assign a proposal number and a staff person to assist the PI.  The proposal and all supporting budget information, including approved cost sharing infor</w:t>
      </w:r>
      <w:r>
        <w:rPr>
          <w:rFonts w:ascii="Comic Sans MS" w:hAnsi="Comic Sans MS"/>
          <w:sz w:val="22"/>
        </w:rPr>
        <w:softHyphen/>
        <w:t>mation, should be submi</w:t>
      </w:r>
      <w:r w:rsidR="0084447C">
        <w:rPr>
          <w:rFonts w:ascii="Comic Sans MS" w:hAnsi="Comic Sans MS"/>
          <w:sz w:val="22"/>
        </w:rPr>
        <w:t>tted to the Office of Sponsored Programs</w:t>
      </w:r>
      <w:r>
        <w:rPr>
          <w:rFonts w:ascii="Comic Sans MS" w:hAnsi="Comic Sans MS"/>
          <w:sz w:val="22"/>
        </w:rPr>
        <w:t xml:space="preserve"> no later than </w:t>
      </w:r>
      <w:r>
        <w:rPr>
          <w:rFonts w:ascii="Comic Sans MS" w:hAnsi="Comic Sans MS"/>
          <w:b/>
          <w:sz w:val="22"/>
        </w:rPr>
        <w:t>forty-eight hours</w:t>
      </w:r>
      <w:r w:rsidR="004430FF">
        <w:rPr>
          <w:rFonts w:ascii="Comic Sans MS" w:hAnsi="Comic Sans MS"/>
          <w:sz w:val="22"/>
        </w:rPr>
        <w:t xml:space="preserve"> prior to the date of submis</w:t>
      </w:r>
      <w:r>
        <w:rPr>
          <w:rFonts w:ascii="Comic Sans MS" w:hAnsi="Comic Sans MS"/>
          <w:sz w:val="22"/>
        </w:rPr>
        <w:t>sion to the funding agency.  This timing is critical to allow the VP for Research to review the content of all proposals.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The PI completes and signs the certifications section of the pro</w:t>
      </w:r>
      <w:r>
        <w:rPr>
          <w:rFonts w:ascii="Comic Sans MS" w:hAnsi="Comic Sans MS"/>
          <w:sz w:val="22"/>
        </w:rPr>
        <w:softHyphen/>
        <w:t>posal’s Inter</w:t>
      </w:r>
      <w:r>
        <w:rPr>
          <w:rFonts w:ascii="Comic Sans MS" w:hAnsi="Comic Sans MS"/>
          <w:sz w:val="22"/>
        </w:rPr>
        <w:softHyphen/>
        <w:t>nal Coordination Sheet.  If co-investigators are named, they also should sign.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the PI’s home labor area is a department of a college, the chair re</w:t>
      </w:r>
      <w:r>
        <w:rPr>
          <w:rFonts w:ascii="Comic Sans MS" w:hAnsi="Comic Sans MS"/>
          <w:sz w:val="22"/>
        </w:rPr>
        <w:softHyphen/>
        <w:t xml:space="preserve">views and signs.  The dean also reviews and signs. 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the PI’s home labor area is a research center, the center director re</w:t>
      </w:r>
      <w:r>
        <w:rPr>
          <w:rFonts w:ascii="Comic Sans MS" w:hAnsi="Comic Sans MS"/>
          <w:sz w:val="22"/>
        </w:rPr>
        <w:softHyphen/>
        <w:t>views and signs.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the PI is a dean, the Provost / Vice President for Academic Affairs re</w:t>
      </w:r>
      <w:r>
        <w:rPr>
          <w:rFonts w:ascii="Comic Sans MS" w:hAnsi="Comic Sans MS"/>
          <w:sz w:val="22"/>
        </w:rPr>
        <w:softHyphen/>
        <w:t>views and signs as “supervisory” approval.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the PI is a center director, the Vice President for Research re</w:t>
      </w:r>
      <w:r>
        <w:rPr>
          <w:rFonts w:ascii="Comic Sans MS" w:hAnsi="Comic Sans MS"/>
          <w:sz w:val="22"/>
        </w:rPr>
        <w:softHyphen/>
        <w:t>views and signs as “supervisory” approval.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a college or center other than the PI’s home labor unit is fiscally re</w:t>
      </w:r>
      <w:r>
        <w:rPr>
          <w:rFonts w:ascii="Comic Sans MS" w:hAnsi="Comic Sans MS"/>
          <w:sz w:val="22"/>
        </w:rPr>
        <w:softHyphen/>
      </w:r>
      <w:bookmarkStart w:id="0" w:name="_GoBack"/>
      <w:bookmarkEnd w:id="0"/>
      <w:r>
        <w:rPr>
          <w:rFonts w:ascii="Comic Sans MS" w:hAnsi="Comic Sans MS"/>
          <w:sz w:val="22"/>
        </w:rPr>
        <w:t>sponsi</w:t>
      </w:r>
      <w:r>
        <w:rPr>
          <w:rFonts w:ascii="Comic Sans MS" w:hAnsi="Comic Sans MS"/>
          <w:sz w:val="22"/>
        </w:rPr>
        <w:softHyphen/>
        <w:t>ble for the project, the dean or center director of that unit must sign, as well as the dean or director of the home labor unit.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a proposal involves new courses or degrees, the Provost must ap</w:t>
      </w:r>
      <w:r>
        <w:rPr>
          <w:rFonts w:ascii="Comic Sans MS" w:hAnsi="Comic Sans MS"/>
          <w:sz w:val="22"/>
        </w:rPr>
        <w:softHyphen/>
        <w:t>prove.</w:t>
      </w:r>
    </w:p>
    <w:p w:rsidR="00E724D7" w:rsidRDefault="00E724D7">
      <w:pPr>
        <w:numPr>
          <w:ilvl w:val="0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All sources of cost sharing must sign indicating approval of cash or in-kind cost sharing commitments, and concurrence with the UAH cost sharing policy:</w:t>
      </w:r>
    </w:p>
    <w:p w:rsidR="00E724D7" w:rsidRDefault="00E724D7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a cost sharing commitment is made by an academic unit, the Provost / Vice President for Academic Affairs must endorse and sign.</w:t>
      </w:r>
    </w:p>
    <w:p w:rsidR="00E724D7" w:rsidRDefault="00E724D7">
      <w:pPr>
        <w:numPr>
          <w:ilvl w:val="1"/>
          <w:numId w:val="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a cost sharing commitment made is in a research center, the Vice President for Research must endorse and sign.</w:t>
      </w:r>
    </w:p>
    <w:p w:rsidR="00E724D7" w:rsidRDefault="00E724D7">
      <w:pPr>
        <w:numPr>
          <w:ilvl w:val="0"/>
          <w:numId w:val="2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Any proposal committing university resources, including any reduc</w:t>
      </w:r>
      <w:r>
        <w:rPr>
          <w:rFonts w:ascii="Comic Sans MS" w:hAnsi="Comic Sans MS"/>
          <w:sz w:val="22"/>
        </w:rPr>
        <w:softHyphen/>
        <w:t>tion of all or part of F &amp; A that we could normally charge, must be re</w:t>
      </w:r>
      <w:r>
        <w:rPr>
          <w:rFonts w:ascii="Comic Sans MS" w:hAnsi="Comic Sans MS"/>
          <w:sz w:val="22"/>
        </w:rPr>
        <w:softHyphen/>
        <w:t>viewed and approved by the Vice President for Research prior to submission to the funding agency.</w:t>
      </w:r>
    </w:p>
    <w:p w:rsidR="00E724D7" w:rsidRDefault="00E724D7">
      <w:pPr>
        <w:jc w:val="both"/>
        <w:rPr>
          <w:rFonts w:ascii="Comic Sans MS" w:hAnsi="Comic Sans MS"/>
          <w:sz w:val="22"/>
        </w:rPr>
      </w:pPr>
    </w:p>
    <w:sectPr w:rsidR="00E724D7">
      <w:endnotePr>
        <w:numFmt w:val="decimal"/>
      </w:endnotePr>
      <w:pgSz w:w="12240" w:h="15840"/>
      <w:pgMar w:top="720" w:right="1800" w:bottom="72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5BB5"/>
    <w:multiLevelType w:val="hybridMultilevel"/>
    <w:tmpl w:val="F5F2C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A3A"/>
    <w:multiLevelType w:val="hybridMultilevel"/>
    <w:tmpl w:val="8A5EA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D7"/>
    <w:rsid w:val="004430FF"/>
    <w:rsid w:val="0084447C"/>
    <w:rsid w:val="00BC45C5"/>
    <w:rsid w:val="00E7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AEA32-EA6E-41A2-8043-82F4E5A2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mic Sans MS" w:eastAsia="Arial Unicode MS" w:hAnsi="Comic Sans MS"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17, 2001</vt:lpstr>
    </vt:vector>
  </TitlesOfParts>
  <Company>University of Alabama in Huntsville MOLP Program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17, 2001</dc:title>
  <dc:subject/>
  <dc:creator>Mary Beth Walker</dc:creator>
  <cp:keywords/>
  <dc:description/>
  <cp:lastModifiedBy>Katie McGinnis</cp:lastModifiedBy>
  <cp:revision>2</cp:revision>
  <cp:lastPrinted>2002-01-22T15:01:00Z</cp:lastPrinted>
  <dcterms:created xsi:type="dcterms:W3CDTF">2021-05-12T19:41:00Z</dcterms:created>
  <dcterms:modified xsi:type="dcterms:W3CDTF">2021-05-12T19:41:00Z</dcterms:modified>
</cp:coreProperties>
</file>