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D9397" w14:textId="0061DC45" w:rsidR="008179DE" w:rsidRDefault="008D69B4" w:rsidP="008D69B4">
      <w:pPr>
        <w:shd w:val="clear" w:color="auto" w:fill="FFFFFF"/>
        <w:jc w:val="right"/>
        <w:rPr>
          <w:rFonts w:asciiTheme="majorHAnsi" w:hAnsiTheme="majorHAnsi" w:cs="Arial"/>
          <w:b/>
          <w:color w:val="365F91" w:themeColor="accent1" w:themeShade="BF"/>
          <w:sz w:val="40"/>
          <w:szCs w:val="40"/>
        </w:rPr>
      </w:pPr>
      <w:r>
        <w:rPr>
          <w:rFonts w:asciiTheme="majorHAnsi" w:hAnsiTheme="majorHAnsi" w:cs="Arial"/>
          <w:b/>
          <w:color w:val="365F91" w:themeColor="accent1" w:themeShade="BF"/>
        </w:rPr>
        <w:br/>
      </w:r>
      <w:r w:rsidR="008179DE" w:rsidRPr="00BD716E">
        <w:rPr>
          <w:rFonts w:ascii="Times New Roman" w:hAnsi="Times New Roman"/>
          <w:noProof/>
          <w:color w:val="365F91" w:themeColor="accent1" w:themeShade="BF"/>
          <w:sz w:val="22"/>
          <w:szCs w:val="22"/>
        </w:rPr>
        <w:drawing>
          <wp:inline distT="0" distB="0" distL="0" distR="0" wp14:anchorId="5A4AF547" wp14:editId="08B08CB9">
            <wp:extent cx="1737360" cy="680720"/>
            <wp:effectExtent l="0" t="0" r="0" b="508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F6BC6" w14:textId="77777777" w:rsidR="005C46DF" w:rsidRDefault="005C46DF" w:rsidP="005C46DF">
      <w:pPr>
        <w:shd w:val="clear" w:color="auto" w:fill="FFFFFF"/>
        <w:jc w:val="center"/>
        <w:rPr>
          <w:rFonts w:asciiTheme="majorHAnsi" w:hAnsiTheme="majorHAnsi" w:cs="Arial"/>
          <w:b/>
          <w:color w:val="365F91" w:themeColor="accent1" w:themeShade="BF"/>
          <w:sz w:val="28"/>
          <w:szCs w:val="28"/>
        </w:rPr>
      </w:pPr>
    </w:p>
    <w:p w14:paraId="316CEF2F" w14:textId="77777777" w:rsidR="00EE2CEC" w:rsidRDefault="00EE2CEC" w:rsidP="005C46DF">
      <w:pPr>
        <w:shd w:val="clear" w:color="auto" w:fill="FFFFFF"/>
        <w:jc w:val="center"/>
        <w:rPr>
          <w:rFonts w:asciiTheme="majorHAnsi" w:hAnsiTheme="majorHAnsi" w:cs="Arial"/>
          <w:b/>
          <w:color w:val="365F91" w:themeColor="accent1" w:themeShade="BF"/>
          <w:sz w:val="28"/>
          <w:szCs w:val="28"/>
        </w:rPr>
      </w:pPr>
    </w:p>
    <w:p w14:paraId="545AE741" w14:textId="46BF5D71" w:rsidR="009E212A" w:rsidRPr="009D47A6" w:rsidRDefault="008179DE" w:rsidP="005C46DF">
      <w:pPr>
        <w:shd w:val="clear" w:color="auto" w:fill="FFFFFF"/>
        <w:jc w:val="center"/>
        <w:rPr>
          <w:rFonts w:asciiTheme="majorHAnsi" w:hAnsiTheme="majorHAnsi" w:cs="Arial"/>
          <w:b/>
          <w:color w:val="365F91" w:themeColor="accent1" w:themeShade="BF"/>
          <w:sz w:val="40"/>
          <w:szCs w:val="40"/>
        </w:rPr>
      </w:pPr>
      <w:r>
        <w:rPr>
          <w:rFonts w:asciiTheme="majorHAnsi" w:hAnsiTheme="majorHAnsi" w:cs="Arial"/>
          <w:b/>
          <w:color w:val="365F91" w:themeColor="accent1" w:themeShade="BF"/>
          <w:sz w:val="40"/>
          <w:szCs w:val="40"/>
        </w:rPr>
        <w:br/>
      </w:r>
      <w:r w:rsidR="00C452C5" w:rsidRPr="009D47A6">
        <w:rPr>
          <w:rFonts w:asciiTheme="majorHAnsi" w:hAnsiTheme="majorHAnsi" w:cs="Arial"/>
          <w:b/>
          <w:color w:val="365F91" w:themeColor="accent1" w:themeShade="BF"/>
          <w:sz w:val="40"/>
          <w:szCs w:val="40"/>
        </w:rPr>
        <w:t>Meeting the Needs of English Learners:</w:t>
      </w:r>
      <w:r w:rsidR="00E16409">
        <w:rPr>
          <w:rFonts w:asciiTheme="majorHAnsi" w:hAnsiTheme="majorHAnsi" w:cs="Arial"/>
          <w:b/>
          <w:color w:val="365F91" w:themeColor="accent1" w:themeShade="BF"/>
          <w:sz w:val="40"/>
          <w:szCs w:val="40"/>
        </w:rPr>
        <w:t xml:space="preserve"> </w:t>
      </w:r>
      <w:r w:rsidR="00E16409">
        <w:rPr>
          <w:rFonts w:asciiTheme="majorHAnsi" w:hAnsiTheme="majorHAnsi" w:cs="Arial"/>
          <w:b/>
          <w:color w:val="365F91" w:themeColor="accent1" w:themeShade="BF"/>
          <w:sz w:val="40"/>
          <w:szCs w:val="40"/>
        </w:rPr>
        <w:br/>
      </w:r>
      <w:r w:rsidR="00C452C5" w:rsidRPr="009D47A6">
        <w:rPr>
          <w:rFonts w:asciiTheme="majorHAnsi" w:hAnsiTheme="majorHAnsi" w:cs="Arial"/>
          <w:b/>
          <w:color w:val="365F91" w:themeColor="accent1" w:themeShade="BF"/>
          <w:sz w:val="40"/>
          <w:szCs w:val="40"/>
        </w:rPr>
        <w:t xml:space="preserve">New Standards, New Practices, </w:t>
      </w:r>
      <w:r w:rsidR="00E16409">
        <w:rPr>
          <w:rFonts w:asciiTheme="majorHAnsi" w:hAnsiTheme="majorHAnsi" w:cs="Arial"/>
          <w:b/>
          <w:color w:val="365F91" w:themeColor="accent1" w:themeShade="BF"/>
          <w:sz w:val="40"/>
          <w:szCs w:val="40"/>
        </w:rPr>
        <w:t xml:space="preserve">New </w:t>
      </w:r>
      <w:r w:rsidR="00C452C5" w:rsidRPr="009D47A6">
        <w:rPr>
          <w:rFonts w:asciiTheme="majorHAnsi" w:hAnsiTheme="majorHAnsi" w:cs="Arial"/>
          <w:b/>
          <w:color w:val="365F91" w:themeColor="accent1" w:themeShade="BF"/>
          <w:sz w:val="40"/>
          <w:szCs w:val="40"/>
        </w:rPr>
        <w:t>Understanding</w:t>
      </w:r>
    </w:p>
    <w:p w14:paraId="3E6682AD" w14:textId="12BCC18A" w:rsidR="009E212A" w:rsidRDefault="009D47A6" w:rsidP="009D47A6">
      <w:pPr>
        <w:shd w:val="clear" w:color="auto" w:fill="FFFFFF"/>
        <w:ind w:left="1080" w:right="720"/>
        <w:jc w:val="center"/>
        <w:rPr>
          <w:rFonts w:asciiTheme="majorHAnsi" w:hAnsiTheme="majorHAnsi" w:cs="Arial"/>
          <w:color w:val="365F91" w:themeColor="accent1" w:themeShade="BF"/>
          <w:sz w:val="28"/>
          <w:szCs w:val="28"/>
        </w:rPr>
      </w:pPr>
      <w:r>
        <w:rPr>
          <w:rFonts w:asciiTheme="majorHAnsi" w:hAnsiTheme="majorHAnsi" w:cs="Arial"/>
          <w:color w:val="365F91" w:themeColor="accent1" w:themeShade="BF"/>
          <w:sz w:val="28"/>
          <w:szCs w:val="28"/>
        </w:rPr>
        <w:br/>
      </w:r>
      <w:r w:rsidR="009E212A" w:rsidRPr="009D47A6">
        <w:rPr>
          <w:rFonts w:asciiTheme="majorHAnsi" w:hAnsiTheme="majorHAnsi" w:cs="Arial"/>
          <w:color w:val="365F91" w:themeColor="accent1" w:themeShade="BF"/>
          <w:sz w:val="28"/>
          <w:szCs w:val="28"/>
        </w:rPr>
        <w:t>Participants earn </w:t>
      </w:r>
      <w:r w:rsidR="00C452C5" w:rsidRPr="009D47A6">
        <w:rPr>
          <w:rFonts w:asciiTheme="majorHAnsi" w:hAnsiTheme="majorHAnsi" w:cs="Arial"/>
          <w:b/>
          <w:bCs/>
          <w:color w:val="365F91" w:themeColor="accent1" w:themeShade="BF"/>
          <w:sz w:val="28"/>
          <w:szCs w:val="28"/>
        </w:rPr>
        <w:t>SIX</w:t>
      </w:r>
      <w:r w:rsidR="0087394E" w:rsidRPr="009D47A6">
        <w:rPr>
          <w:rFonts w:asciiTheme="majorHAnsi" w:hAnsiTheme="majorHAnsi" w:cs="Arial"/>
          <w:b/>
          <w:bCs/>
          <w:color w:val="365F91" w:themeColor="accent1" w:themeShade="BF"/>
          <w:sz w:val="28"/>
          <w:szCs w:val="28"/>
        </w:rPr>
        <w:t>TY</w:t>
      </w:r>
      <w:r w:rsidR="00C452C5" w:rsidRPr="009D47A6">
        <w:rPr>
          <w:rFonts w:asciiTheme="majorHAnsi" w:hAnsiTheme="majorHAnsi" w:cs="Arial"/>
          <w:b/>
          <w:bCs/>
          <w:color w:val="365F91" w:themeColor="accent1" w:themeShade="BF"/>
          <w:sz w:val="28"/>
          <w:szCs w:val="28"/>
        </w:rPr>
        <w:t xml:space="preserve"> (6</w:t>
      </w:r>
      <w:r w:rsidR="0087394E" w:rsidRPr="009D47A6">
        <w:rPr>
          <w:rFonts w:asciiTheme="majorHAnsi" w:hAnsiTheme="majorHAnsi" w:cs="Arial"/>
          <w:b/>
          <w:bCs/>
          <w:color w:val="365F91" w:themeColor="accent1" w:themeShade="BF"/>
          <w:sz w:val="28"/>
          <w:szCs w:val="28"/>
        </w:rPr>
        <w:t>0</w:t>
      </w:r>
      <w:r w:rsidR="00C452C5" w:rsidRPr="009D47A6">
        <w:rPr>
          <w:rFonts w:asciiTheme="majorHAnsi" w:hAnsiTheme="majorHAnsi" w:cs="Arial"/>
          <w:b/>
          <w:bCs/>
          <w:color w:val="365F91" w:themeColor="accent1" w:themeShade="BF"/>
          <w:sz w:val="28"/>
          <w:szCs w:val="28"/>
        </w:rPr>
        <w:t xml:space="preserve">) </w:t>
      </w:r>
      <w:r w:rsidR="00DB2068">
        <w:rPr>
          <w:rFonts w:asciiTheme="majorHAnsi" w:hAnsiTheme="majorHAnsi" w:cs="Arial"/>
          <w:b/>
          <w:bCs/>
          <w:color w:val="365F91" w:themeColor="accent1" w:themeShade="BF"/>
          <w:sz w:val="28"/>
          <w:szCs w:val="28"/>
        </w:rPr>
        <w:t xml:space="preserve">Clock </w:t>
      </w:r>
      <w:r w:rsidR="0087394E" w:rsidRPr="009D47A6">
        <w:rPr>
          <w:rFonts w:asciiTheme="majorHAnsi" w:hAnsiTheme="majorHAnsi" w:cs="Arial"/>
          <w:b/>
          <w:bCs/>
          <w:color w:val="365F91" w:themeColor="accent1" w:themeShade="BF"/>
          <w:sz w:val="28"/>
          <w:szCs w:val="28"/>
        </w:rPr>
        <w:t xml:space="preserve">Hours for SIX (6) </w:t>
      </w:r>
      <w:r w:rsidR="00C452C5" w:rsidRPr="009D47A6">
        <w:rPr>
          <w:rFonts w:asciiTheme="majorHAnsi" w:hAnsiTheme="majorHAnsi" w:cs="Arial"/>
          <w:b/>
          <w:bCs/>
          <w:color w:val="365F91" w:themeColor="accent1" w:themeShade="BF"/>
          <w:sz w:val="28"/>
          <w:szCs w:val="28"/>
        </w:rPr>
        <w:t>CEU</w:t>
      </w:r>
      <w:r w:rsidR="009E212A" w:rsidRPr="009D47A6">
        <w:rPr>
          <w:rFonts w:asciiTheme="majorHAnsi" w:hAnsiTheme="majorHAnsi" w:cs="Arial"/>
          <w:b/>
          <w:bCs/>
          <w:color w:val="365F91" w:themeColor="accent1" w:themeShade="BF"/>
          <w:sz w:val="28"/>
          <w:szCs w:val="28"/>
        </w:rPr>
        <w:t>s</w:t>
      </w:r>
      <w:r w:rsidR="009E212A" w:rsidRPr="009D47A6">
        <w:rPr>
          <w:rFonts w:asciiTheme="majorHAnsi" w:hAnsiTheme="majorHAnsi" w:cs="Arial"/>
          <w:color w:val="365F91" w:themeColor="accent1" w:themeShade="BF"/>
          <w:sz w:val="28"/>
          <w:szCs w:val="28"/>
        </w:rPr>
        <w:t>.</w:t>
      </w:r>
    </w:p>
    <w:p w14:paraId="644EFB45" w14:textId="77777777" w:rsidR="002B63AD" w:rsidRDefault="002B63AD" w:rsidP="009D47A6">
      <w:pPr>
        <w:shd w:val="clear" w:color="auto" w:fill="FFFFFF"/>
        <w:ind w:left="1080" w:right="720"/>
        <w:jc w:val="center"/>
        <w:rPr>
          <w:rFonts w:asciiTheme="majorHAnsi" w:hAnsiTheme="majorHAnsi" w:cs="Arial"/>
          <w:color w:val="365F91" w:themeColor="accent1" w:themeShade="BF"/>
          <w:sz w:val="28"/>
          <w:szCs w:val="28"/>
        </w:rPr>
      </w:pPr>
    </w:p>
    <w:p w14:paraId="13C1E532" w14:textId="4B8240CC" w:rsidR="00BD716E" w:rsidRPr="00B16298" w:rsidRDefault="00BD716E" w:rsidP="00DB2068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ind w:right="720"/>
        <w:rPr>
          <w:rFonts w:asciiTheme="majorHAnsi" w:hAnsiTheme="majorHAnsi" w:cs="Arial"/>
          <w:color w:val="365F91" w:themeColor="accent1" w:themeShade="BF"/>
          <w:sz w:val="28"/>
          <w:szCs w:val="28"/>
        </w:rPr>
      </w:pPr>
      <w:r w:rsidRPr="00B16298">
        <w:rPr>
          <w:rFonts w:asciiTheme="majorHAnsi" w:hAnsiTheme="majorHAnsi" w:cs="Arial"/>
          <w:b/>
          <w:bCs/>
          <w:color w:val="365F91" w:themeColor="accent1" w:themeShade="BF"/>
          <w:sz w:val="28"/>
          <w:szCs w:val="28"/>
        </w:rPr>
        <w:t xml:space="preserve">Four </w:t>
      </w:r>
      <w:r w:rsidR="00C57415">
        <w:rPr>
          <w:rFonts w:asciiTheme="majorHAnsi" w:hAnsiTheme="majorHAnsi" w:cs="Arial"/>
          <w:b/>
          <w:bCs/>
          <w:color w:val="365F91" w:themeColor="accent1" w:themeShade="BF"/>
          <w:sz w:val="28"/>
          <w:szCs w:val="28"/>
        </w:rPr>
        <w:t>On-ground</w:t>
      </w:r>
      <w:r w:rsidRPr="00B16298">
        <w:rPr>
          <w:rFonts w:asciiTheme="majorHAnsi" w:hAnsiTheme="majorHAnsi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="00C57415">
        <w:rPr>
          <w:rFonts w:asciiTheme="majorHAnsi" w:hAnsiTheme="majorHAnsi" w:cs="Arial"/>
          <w:b/>
          <w:bCs/>
          <w:color w:val="365F91" w:themeColor="accent1" w:themeShade="BF"/>
          <w:sz w:val="28"/>
          <w:szCs w:val="28"/>
        </w:rPr>
        <w:t>Workshops</w:t>
      </w:r>
      <w:r w:rsidRPr="003D20DB">
        <w:rPr>
          <w:rFonts w:asciiTheme="majorHAnsi" w:hAnsiTheme="majorHAnsi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="00C57415">
        <w:rPr>
          <w:rFonts w:asciiTheme="majorHAnsi" w:hAnsiTheme="majorHAnsi" w:cs="Arial"/>
          <w:b/>
          <w:bCs/>
          <w:color w:val="365F91" w:themeColor="accent1" w:themeShade="BF"/>
          <w:sz w:val="28"/>
          <w:szCs w:val="28"/>
        </w:rPr>
        <w:t>(4</w:t>
      </w:r>
      <w:r w:rsidR="003D20DB">
        <w:rPr>
          <w:rFonts w:asciiTheme="majorHAnsi" w:hAnsiTheme="majorHAnsi" w:cs="Arial"/>
          <w:b/>
          <w:bCs/>
          <w:color w:val="365F91" w:themeColor="accent1" w:themeShade="BF"/>
          <w:sz w:val="28"/>
          <w:szCs w:val="28"/>
        </w:rPr>
        <w:t xml:space="preserve">0 Clock </w:t>
      </w:r>
      <w:r w:rsidRPr="003D20DB">
        <w:rPr>
          <w:rFonts w:asciiTheme="majorHAnsi" w:hAnsiTheme="majorHAnsi" w:cs="Arial"/>
          <w:b/>
          <w:bCs/>
          <w:color w:val="365F91" w:themeColor="accent1" w:themeShade="BF"/>
          <w:sz w:val="28"/>
          <w:szCs w:val="28"/>
        </w:rPr>
        <w:t xml:space="preserve">Hours = </w:t>
      </w:r>
      <w:r w:rsidR="00C57415">
        <w:rPr>
          <w:rFonts w:asciiTheme="majorHAnsi" w:hAnsiTheme="majorHAnsi" w:cs="Arial"/>
          <w:b/>
          <w:bCs/>
          <w:color w:val="365F91" w:themeColor="accent1" w:themeShade="BF"/>
          <w:sz w:val="28"/>
          <w:szCs w:val="28"/>
        </w:rPr>
        <w:t>4 CEUs</w:t>
      </w:r>
      <w:r w:rsidRPr="003D20DB">
        <w:rPr>
          <w:rFonts w:asciiTheme="majorHAnsi" w:hAnsiTheme="majorHAnsi" w:cs="Arial"/>
          <w:b/>
          <w:bCs/>
          <w:color w:val="365F91" w:themeColor="accent1" w:themeShade="BF"/>
          <w:sz w:val="28"/>
          <w:szCs w:val="28"/>
        </w:rPr>
        <w:t>)</w:t>
      </w:r>
    </w:p>
    <w:p w14:paraId="1C5F7155" w14:textId="51A44757" w:rsidR="00747A0A" w:rsidRDefault="00747A0A" w:rsidP="008D69B4">
      <w:pPr>
        <w:shd w:val="clear" w:color="auto" w:fill="FFFFFF"/>
        <w:spacing w:before="100" w:beforeAutospacing="1" w:after="100" w:afterAutospacing="1"/>
        <w:ind w:left="720" w:right="720"/>
        <w:rPr>
          <w:rFonts w:asciiTheme="majorHAnsi" w:hAnsiTheme="majorHAnsi" w:cs="Arial"/>
          <w:color w:val="365F91" w:themeColor="accent1" w:themeShade="BF"/>
        </w:rPr>
      </w:pPr>
      <w:r w:rsidRPr="00CC0507">
        <w:rPr>
          <w:rFonts w:asciiTheme="majorHAnsi" w:hAnsiTheme="majorHAnsi" w:cs="Arial"/>
          <w:color w:val="365F91" w:themeColor="accent1" w:themeShade="BF"/>
        </w:rPr>
        <w:t>Each</w:t>
      </w:r>
      <w:r w:rsidR="00622F9C">
        <w:rPr>
          <w:rFonts w:asciiTheme="majorHAnsi" w:hAnsiTheme="majorHAnsi" w:cs="Arial"/>
          <w:color w:val="365F91" w:themeColor="accent1" w:themeShade="BF"/>
        </w:rPr>
        <w:t xml:space="preserve"> </w:t>
      </w:r>
      <w:r w:rsidRPr="00CC0507">
        <w:rPr>
          <w:rFonts w:asciiTheme="majorHAnsi" w:hAnsiTheme="majorHAnsi" w:cs="Arial"/>
          <w:b/>
          <w:color w:val="365F91" w:themeColor="accent1" w:themeShade="BF"/>
        </w:rPr>
        <w:t>f</w:t>
      </w:r>
      <w:r w:rsidRPr="00CC0507">
        <w:rPr>
          <w:rFonts w:asciiTheme="majorHAnsi" w:hAnsiTheme="majorHAnsi" w:cs="Arial"/>
          <w:b/>
          <w:bCs/>
          <w:color w:val="365F91" w:themeColor="accent1" w:themeShade="BF"/>
        </w:rPr>
        <w:t>ace-to-face</w:t>
      </w:r>
      <w:r w:rsidRPr="00CC0507">
        <w:rPr>
          <w:rFonts w:asciiTheme="majorHAnsi" w:hAnsiTheme="majorHAnsi" w:cs="Arial"/>
          <w:b/>
          <w:color w:val="365F91" w:themeColor="accent1" w:themeShade="BF"/>
        </w:rPr>
        <w:t> </w:t>
      </w:r>
      <w:r w:rsidRPr="00CC0507">
        <w:rPr>
          <w:rFonts w:asciiTheme="majorHAnsi" w:hAnsiTheme="majorHAnsi" w:cs="Arial"/>
          <w:color w:val="365F91" w:themeColor="accent1" w:themeShade="BF"/>
        </w:rPr>
        <w:t>sess</w:t>
      </w:r>
      <w:r w:rsidR="00DB2068">
        <w:rPr>
          <w:rFonts w:asciiTheme="majorHAnsi" w:hAnsiTheme="majorHAnsi" w:cs="Arial"/>
          <w:color w:val="365F91" w:themeColor="accent1" w:themeShade="BF"/>
        </w:rPr>
        <w:t xml:space="preserve">ion will be held </w:t>
      </w:r>
      <w:r w:rsidR="00622F9C">
        <w:rPr>
          <w:rFonts w:asciiTheme="majorHAnsi" w:hAnsiTheme="majorHAnsi" w:cs="Arial"/>
          <w:color w:val="365F91" w:themeColor="accent1" w:themeShade="BF"/>
        </w:rPr>
        <w:t>at UAH</w:t>
      </w:r>
      <w:r w:rsidR="00DB2068">
        <w:rPr>
          <w:rFonts w:asciiTheme="majorHAnsi" w:hAnsiTheme="majorHAnsi" w:cs="Arial"/>
          <w:color w:val="365F91" w:themeColor="accent1" w:themeShade="BF"/>
        </w:rPr>
        <w:t>, 9:00</w:t>
      </w:r>
      <w:r w:rsidR="00D96CE3">
        <w:rPr>
          <w:rFonts w:asciiTheme="majorHAnsi" w:hAnsiTheme="majorHAnsi" w:cs="Arial"/>
          <w:color w:val="365F91" w:themeColor="accent1" w:themeShade="BF"/>
        </w:rPr>
        <w:t xml:space="preserve"> am</w:t>
      </w:r>
      <w:r w:rsidR="00DB2068">
        <w:rPr>
          <w:rFonts w:asciiTheme="majorHAnsi" w:hAnsiTheme="majorHAnsi" w:cs="Arial"/>
          <w:color w:val="365F91" w:themeColor="accent1" w:themeShade="BF"/>
        </w:rPr>
        <w:t xml:space="preserve"> – </w:t>
      </w:r>
      <w:r w:rsidR="00C5421D">
        <w:rPr>
          <w:rFonts w:asciiTheme="majorHAnsi" w:hAnsiTheme="majorHAnsi" w:cs="Arial"/>
          <w:color w:val="365F91" w:themeColor="accent1" w:themeShade="BF"/>
        </w:rPr>
        <w:t>2</w:t>
      </w:r>
      <w:r w:rsidR="000A49BA">
        <w:rPr>
          <w:rFonts w:asciiTheme="majorHAnsi" w:hAnsiTheme="majorHAnsi" w:cs="Arial"/>
          <w:color w:val="365F91" w:themeColor="accent1" w:themeShade="BF"/>
        </w:rPr>
        <w:t>:00</w:t>
      </w:r>
      <w:r w:rsidR="00D96CE3">
        <w:rPr>
          <w:rFonts w:asciiTheme="majorHAnsi" w:hAnsiTheme="majorHAnsi" w:cs="Arial"/>
          <w:color w:val="365F91" w:themeColor="accent1" w:themeShade="BF"/>
        </w:rPr>
        <w:t xml:space="preserve"> pm.</w:t>
      </w:r>
      <w:r w:rsidR="0009478B">
        <w:rPr>
          <w:rFonts w:asciiTheme="majorHAnsi" w:hAnsiTheme="majorHAnsi" w:cs="Arial"/>
          <w:color w:val="365F91" w:themeColor="accent1" w:themeShade="BF"/>
        </w:rPr>
        <w:t xml:space="preserve"> Session dates are spaced evenly over the course of one academic year.</w:t>
      </w:r>
      <w:bookmarkStart w:id="0" w:name="_GoBack"/>
      <w:bookmarkEnd w:id="0"/>
      <w:r w:rsidRPr="00CC0507">
        <w:rPr>
          <w:rFonts w:asciiTheme="majorHAnsi" w:hAnsiTheme="majorHAnsi" w:cs="Arial"/>
          <w:color w:val="365F91" w:themeColor="accent1" w:themeShade="BF"/>
        </w:rPr>
        <w:t xml:space="preserve">  </w:t>
      </w:r>
    </w:p>
    <w:p w14:paraId="57BD5084" w14:textId="694D9CC8" w:rsidR="004F0D83" w:rsidRPr="004F0D83" w:rsidRDefault="00FA643C" w:rsidP="004F0D83">
      <w:pPr>
        <w:pStyle w:val="ListParagraph"/>
        <w:numPr>
          <w:ilvl w:val="0"/>
          <w:numId w:val="8"/>
        </w:numPr>
        <w:shd w:val="clear" w:color="auto" w:fill="FFFFFF"/>
        <w:spacing w:before="120" w:after="100" w:afterAutospacing="1"/>
        <w:ind w:left="1267" w:right="720"/>
        <w:rPr>
          <w:rFonts w:asciiTheme="majorHAnsi" w:hAnsiTheme="majorHAnsi" w:cs="Arial"/>
          <w:color w:val="365F91" w:themeColor="accent1" w:themeShade="BF"/>
        </w:rPr>
      </w:pPr>
      <w:r w:rsidRPr="004F0D83">
        <w:rPr>
          <w:rFonts w:asciiTheme="majorHAnsi" w:hAnsiTheme="majorHAnsi" w:cs="Arial"/>
          <w:color w:val="365F91" w:themeColor="accent1" w:themeShade="BF"/>
        </w:rPr>
        <w:t>Workshop 1 (Advocacy and ELs)</w:t>
      </w:r>
    </w:p>
    <w:p w14:paraId="71159B62" w14:textId="36B56E1A" w:rsidR="004F0D83" w:rsidRDefault="00FA643C" w:rsidP="004F0D83">
      <w:pPr>
        <w:pStyle w:val="ListParagraph"/>
        <w:numPr>
          <w:ilvl w:val="0"/>
          <w:numId w:val="8"/>
        </w:numPr>
        <w:shd w:val="clear" w:color="auto" w:fill="FFFFFF"/>
        <w:spacing w:before="120" w:after="100" w:afterAutospacing="1"/>
        <w:ind w:left="1267" w:right="720"/>
        <w:rPr>
          <w:rFonts w:asciiTheme="majorHAnsi" w:hAnsiTheme="majorHAnsi" w:cs="Arial"/>
          <w:color w:val="365F91" w:themeColor="accent1" w:themeShade="BF"/>
        </w:rPr>
      </w:pPr>
      <w:r w:rsidRPr="004F0D83">
        <w:rPr>
          <w:rFonts w:asciiTheme="majorHAnsi" w:hAnsiTheme="majorHAnsi" w:cs="Arial"/>
          <w:color w:val="365F91" w:themeColor="accent1" w:themeShade="BF"/>
        </w:rPr>
        <w:t xml:space="preserve">Workshop 2 (1:1 and ELs) </w:t>
      </w:r>
    </w:p>
    <w:p w14:paraId="515A59EE" w14:textId="167F8F9E" w:rsidR="004F0D83" w:rsidRDefault="00FA643C" w:rsidP="004F0D83">
      <w:pPr>
        <w:pStyle w:val="ListParagraph"/>
        <w:numPr>
          <w:ilvl w:val="0"/>
          <w:numId w:val="8"/>
        </w:numPr>
        <w:shd w:val="clear" w:color="auto" w:fill="FFFFFF"/>
        <w:spacing w:before="120" w:after="100" w:afterAutospacing="1"/>
        <w:ind w:left="1267" w:right="720"/>
        <w:rPr>
          <w:rFonts w:asciiTheme="majorHAnsi" w:hAnsiTheme="majorHAnsi" w:cs="Arial"/>
          <w:color w:val="365F91" w:themeColor="accent1" w:themeShade="BF"/>
        </w:rPr>
      </w:pPr>
      <w:r w:rsidRPr="004F0D83">
        <w:rPr>
          <w:rFonts w:asciiTheme="majorHAnsi" w:hAnsiTheme="majorHAnsi" w:cs="Arial"/>
          <w:color w:val="365F91" w:themeColor="accent1" w:themeShade="BF"/>
        </w:rPr>
        <w:t>Workshop 3 (C</w:t>
      </w:r>
      <w:r w:rsidR="0081275D" w:rsidRPr="004F0D83">
        <w:rPr>
          <w:rFonts w:asciiTheme="majorHAnsi" w:hAnsiTheme="majorHAnsi" w:cs="Arial"/>
          <w:color w:val="365F91" w:themeColor="accent1" w:themeShade="BF"/>
        </w:rPr>
        <w:t>CRS</w:t>
      </w:r>
      <w:r w:rsidRPr="004F0D83">
        <w:rPr>
          <w:rFonts w:asciiTheme="majorHAnsi" w:hAnsiTheme="majorHAnsi" w:cs="Arial"/>
          <w:color w:val="365F91" w:themeColor="accent1" w:themeShade="BF"/>
        </w:rPr>
        <w:t xml:space="preserve"> and ELs)</w:t>
      </w:r>
    </w:p>
    <w:p w14:paraId="2ADB6394" w14:textId="58BC2628" w:rsidR="002B63AD" w:rsidRPr="004F0D83" w:rsidRDefault="00FA643C" w:rsidP="004F0D83">
      <w:pPr>
        <w:pStyle w:val="ListParagraph"/>
        <w:numPr>
          <w:ilvl w:val="0"/>
          <w:numId w:val="8"/>
        </w:numPr>
        <w:shd w:val="clear" w:color="auto" w:fill="FFFFFF"/>
        <w:spacing w:before="120" w:after="100" w:afterAutospacing="1"/>
        <w:ind w:left="1267" w:right="720"/>
        <w:rPr>
          <w:rFonts w:asciiTheme="majorHAnsi" w:hAnsiTheme="majorHAnsi" w:cs="Arial"/>
          <w:color w:val="365F91" w:themeColor="accent1" w:themeShade="BF"/>
        </w:rPr>
      </w:pPr>
      <w:r w:rsidRPr="004F0D83">
        <w:rPr>
          <w:rFonts w:asciiTheme="majorHAnsi" w:hAnsiTheme="majorHAnsi" w:cs="Arial"/>
          <w:color w:val="365F91" w:themeColor="accent1" w:themeShade="BF"/>
        </w:rPr>
        <w:t xml:space="preserve">Workshop 4 (Culturally and Linguistically-Responsive Teaching) </w:t>
      </w:r>
      <w:r w:rsidR="004F0D83">
        <w:rPr>
          <w:rFonts w:asciiTheme="majorHAnsi" w:hAnsiTheme="majorHAnsi" w:cs="Arial"/>
          <w:b/>
          <w:color w:val="365F91" w:themeColor="accent1" w:themeShade="BF"/>
        </w:rPr>
        <w:br/>
      </w:r>
      <w:r w:rsidRPr="004F0D83">
        <w:rPr>
          <w:rFonts w:asciiTheme="majorHAnsi" w:hAnsiTheme="majorHAnsi" w:cs="Arial"/>
          <w:color w:val="365F91" w:themeColor="accent1" w:themeShade="BF"/>
        </w:rPr>
        <w:br/>
      </w:r>
    </w:p>
    <w:p w14:paraId="52DFF541" w14:textId="5EFCACD9" w:rsidR="004D7F52" w:rsidRPr="004D7F52" w:rsidRDefault="003D20DB" w:rsidP="00DB2068">
      <w:pPr>
        <w:pStyle w:val="ListParagraph"/>
        <w:numPr>
          <w:ilvl w:val="0"/>
          <w:numId w:val="3"/>
        </w:numPr>
        <w:shd w:val="clear" w:color="auto" w:fill="FFFFFF"/>
        <w:spacing w:before="120" w:after="120"/>
        <w:ind w:right="547"/>
        <w:rPr>
          <w:rFonts w:asciiTheme="majorHAnsi" w:hAnsiTheme="majorHAnsi" w:cs="Arial"/>
          <w:color w:val="365F91" w:themeColor="accent1" w:themeShade="BF"/>
        </w:rPr>
      </w:pPr>
      <w:r>
        <w:rPr>
          <w:rFonts w:asciiTheme="majorHAnsi" w:hAnsiTheme="majorHAnsi" w:cs="Arial"/>
          <w:b/>
          <w:color w:val="365F91" w:themeColor="accent1" w:themeShade="BF"/>
          <w:sz w:val="28"/>
          <w:szCs w:val="28"/>
        </w:rPr>
        <w:t>Four Online Modules (</w:t>
      </w:r>
      <w:r w:rsidR="00C57415">
        <w:rPr>
          <w:rFonts w:asciiTheme="majorHAnsi" w:hAnsiTheme="majorHAnsi" w:cs="Arial"/>
          <w:b/>
          <w:color w:val="365F91" w:themeColor="accent1" w:themeShade="BF"/>
          <w:sz w:val="28"/>
          <w:szCs w:val="28"/>
        </w:rPr>
        <w:t>10 Clock Hours = 1 CEU</w:t>
      </w:r>
      <w:r w:rsidR="004D7F52">
        <w:rPr>
          <w:rFonts w:asciiTheme="majorHAnsi" w:hAnsiTheme="majorHAnsi" w:cs="Arial"/>
          <w:b/>
          <w:color w:val="365F91" w:themeColor="accent1" w:themeShade="BF"/>
          <w:sz w:val="28"/>
          <w:szCs w:val="28"/>
        </w:rPr>
        <w:t>)</w:t>
      </w:r>
    </w:p>
    <w:p w14:paraId="6726D4FF" w14:textId="269D5991" w:rsidR="004D7F52" w:rsidRDefault="00987128" w:rsidP="00C57415">
      <w:pPr>
        <w:shd w:val="clear" w:color="auto" w:fill="FFFFFF"/>
        <w:spacing w:before="100" w:beforeAutospacing="1" w:after="100" w:afterAutospacing="1"/>
        <w:ind w:left="720" w:right="540"/>
        <w:rPr>
          <w:rFonts w:asciiTheme="majorHAnsi" w:hAnsiTheme="majorHAnsi" w:cs="Arial"/>
          <w:color w:val="365F91" w:themeColor="accent1" w:themeShade="BF"/>
        </w:rPr>
      </w:pPr>
      <w:r w:rsidRPr="00DB2068">
        <w:rPr>
          <w:rFonts w:asciiTheme="majorHAnsi" w:hAnsiTheme="majorHAnsi" w:cs="Arial"/>
          <w:b/>
          <w:color w:val="365F91" w:themeColor="accent1" w:themeShade="BF"/>
        </w:rPr>
        <w:t>O</w:t>
      </w:r>
      <w:r w:rsidR="00747A0A" w:rsidRPr="00DB2068">
        <w:rPr>
          <w:rFonts w:asciiTheme="majorHAnsi" w:hAnsiTheme="majorHAnsi" w:cs="Arial"/>
          <w:b/>
          <w:color w:val="365F91" w:themeColor="accent1" w:themeShade="BF"/>
        </w:rPr>
        <w:t>nline module</w:t>
      </w:r>
      <w:r w:rsidRPr="00DB2068">
        <w:rPr>
          <w:rFonts w:asciiTheme="majorHAnsi" w:hAnsiTheme="majorHAnsi" w:cs="Arial"/>
          <w:b/>
          <w:color w:val="365F91" w:themeColor="accent1" w:themeShade="BF"/>
        </w:rPr>
        <w:t>s</w:t>
      </w:r>
      <w:r w:rsidR="00747A0A" w:rsidRPr="00DB2068">
        <w:rPr>
          <w:rFonts w:asciiTheme="majorHAnsi" w:hAnsiTheme="majorHAnsi" w:cs="Arial"/>
          <w:color w:val="365F91" w:themeColor="accent1" w:themeShade="BF"/>
        </w:rPr>
        <w:t xml:space="preserve"> will be available for a </w:t>
      </w:r>
      <w:r w:rsidRPr="00DB2068">
        <w:rPr>
          <w:rFonts w:asciiTheme="majorHAnsi" w:hAnsiTheme="majorHAnsi" w:cs="Arial"/>
          <w:b/>
          <w:color w:val="365F91" w:themeColor="accent1" w:themeShade="BF"/>
        </w:rPr>
        <w:t>two</w:t>
      </w:r>
      <w:r w:rsidR="00747A0A" w:rsidRPr="00DB2068">
        <w:rPr>
          <w:rFonts w:asciiTheme="majorHAnsi" w:hAnsiTheme="majorHAnsi" w:cs="Arial"/>
          <w:b/>
          <w:color w:val="365F91" w:themeColor="accent1" w:themeShade="BF"/>
        </w:rPr>
        <w:t>-week window</w:t>
      </w:r>
      <w:r w:rsidRPr="00DB2068">
        <w:rPr>
          <w:rFonts w:asciiTheme="majorHAnsi" w:hAnsiTheme="majorHAnsi" w:cs="Arial"/>
          <w:color w:val="365F91" w:themeColor="accent1" w:themeShade="BF"/>
        </w:rPr>
        <w:t xml:space="preserve"> before each workshop</w:t>
      </w:r>
      <w:r w:rsidR="008179DE" w:rsidRPr="00DB2068">
        <w:rPr>
          <w:rFonts w:asciiTheme="majorHAnsi" w:hAnsiTheme="majorHAnsi" w:cs="Arial"/>
          <w:color w:val="365F91" w:themeColor="accent1" w:themeShade="BF"/>
        </w:rPr>
        <w:t xml:space="preserve"> </w:t>
      </w:r>
      <w:r w:rsidRPr="00DB2068">
        <w:rPr>
          <w:rFonts w:asciiTheme="majorHAnsi" w:hAnsiTheme="majorHAnsi" w:cs="Arial"/>
          <w:color w:val="365F91" w:themeColor="accent1" w:themeShade="BF"/>
        </w:rPr>
        <w:t xml:space="preserve">and a </w:t>
      </w:r>
      <w:r w:rsidRPr="00DB2068">
        <w:rPr>
          <w:rFonts w:asciiTheme="majorHAnsi" w:hAnsiTheme="majorHAnsi" w:cs="Arial"/>
          <w:b/>
          <w:color w:val="365F91" w:themeColor="accent1" w:themeShade="BF"/>
        </w:rPr>
        <w:t xml:space="preserve">one-week window </w:t>
      </w:r>
      <w:r w:rsidRPr="00DB2068">
        <w:rPr>
          <w:rFonts w:asciiTheme="majorHAnsi" w:hAnsiTheme="majorHAnsi" w:cs="Arial"/>
          <w:color w:val="365F91" w:themeColor="accent1" w:themeShade="BF"/>
        </w:rPr>
        <w:t>after</w:t>
      </w:r>
      <w:r w:rsidRPr="00DB2068">
        <w:rPr>
          <w:rFonts w:asciiTheme="majorHAnsi" w:hAnsiTheme="majorHAnsi" w:cs="Arial"/>
          <w:color w:val="365F91" w:themeColor="accent1" w:themeShade="BF"/>
          <w:sz w:val="28"/>
          <w:szCs w:val="28"/>
        </w:rPr>
        <w:t xml:space="preserve"> </w:t>
      </w:r>
      <w:r w:rsidRPr="00DB2068">
        <w:rPr>
          <w:rFonts w:asciiTheme="majorHAnsi" w:hAnsiTheme="majorHAnsi" w:cs="Arial"/>
          <w:color w:val="365F91" w:themeColor="accent1" w:themeShade="BF"/>
        </w:rPr>
        <w:t>each workshop</w:t>
      </w:r>
      <w:r w:rsidR="00C57415">
        <w:rPr>
          <w:rFonts w:asciiTheme="majorHAnsi" w:hAnsiTheme="majorHAnsi" w:cs="Arial"/>
          <w:color w:val="365F91" w:themeColor="accent1" w:themeShade="BF"/>
        </w:rPr>
        <w:t xml:space="preserve">. </w:t>
      </w:r>
      <w:r w:rsidR="008179DE" w:rsidRPr="00DB2068">
        <w:rPr>
          <w:rFonts w:asciiTheme="majorHAnsi" w:hAnsiTheme="majorHAnsi" w:cs="Arial"/>
          <w:color w:val="365F91" w:themeColor="accent1" w:themeShade="BF"/>
        </w:rPr>
        <w:t>P</w:t>
      </w:r>
      <w:r w:rsidR="00747A0A" w:rsidRPr="00DB2068">
        <w:rPr>
          <w:rFonts w:asciiTheme="majorHAnsi" w:hAnsiTheme="majorHAnsi" w:cs="Arial"/>
          <w:color w:val="365F91" w:themeColor="accent1" w:themeShade="BF"/>
        </w:rPr>
        <w:t xml:space="preserve">articipants may plan to complete </w:t>
      </w:r>
      <w:r w:rsidRPr="00DB2068">
        <w:rPr>
          <w:rFonts w:asciiTheme="majorHAnsi" w:hAnsiTheme="majorHAnsi" w:cs="Arial"/>
          <w:color w:val="365F91" w:themeColor="accent1" w:themeShade="BF"/>
        </w:rPr>
        <w:t>each</w:t>
      </w:r>
      <w:r w:rsidR="00747A0A" w:rsidRPr="00DB2068">
        <w:rPr>
          <w:rFonts w:asciiTheme="majorHAnsi" w:hAnsiTheme="majorHAnsi" w:cs="Arial"/>
          <w:color w:val="365F91" w:themeColor="accent1" w:themeShade="BF"/>
        </w:rPr>
        <w:t xml:space="preserve"> module as it </w:t>
      </w:r>
      <w:r w:rsidR="00747A0A" w:rsidRPr="00DB2068">
        <w:rPr>
          <w:rFonts w:asciiTheme="majorHAnsi" w:hAnsiTheme="majorHAnsi" w:cs="Arial"/>
          <w:b/>
          <w:bCs/>
          <w:color w:val="365F91" w:themeColor="accent1" w:themeShade="BF"/>
        </w:rPr>
        <w:t>best fits their schedules</w:t>
      </w:r>
      <w:r w:rsidR="004D7F52" w:rsidRPr="00DB2068">
        <w:rPr>
          <w:rFonts w:asciiTheme="majorHAnsi" w:hAnsiTheme="majorHAnsi" w:cs="Arial"/>
          <w:bCs/>
          <w:color w:val="365F91" w:themeColor="accent1" w:themeShade="BF"/>
        </w:rPr>
        <w:t xml:space="preserve"> within </w:t>
      </w:r>
      <w:r w:rsidR="00C57415">
        <w:rPr>
          <w:rFonts w:asciiTheme="majorHAnsi" w:hAnsiTheme="majorHAnsi" w:cs="Arial"/>
          <w:bCs/>
          <w:color w:val="365F91" w:themeColor="accent1" w:themeShade="BF"/>
        </w:rPr>
        <w:t>those</w:t>
      </w:r>
      <w:r w:rsidR="004D7F52" w:rsidRPr="00DB2068">
        <w:rPr>
          <w:rFonts w:asciiTheme="majorHAnsi" w:hAnsiTheme="majorHAnsi" w:cs="Arial"/>
          <w:bCs/>
          <w:color w:val="365F91" w:themeColor="accent1" w:themeShade="BF"/>
        </w:rPr>
        <w:t xml:space="preserve"> timeframe</w:t>
      </w:r>
      <w:r w:rsidR="00C57415">
        <w:rPr>
          <w:rFonts w:asciiTheme="majorHAnsi" w:hAnsiTheme="majorHAnsi" w:cs="Arial"/>
          <w:bCs/>
          <w:color w:val="365F91" w:themeColor="accent1" w:themeShade="BF"/>
        </w:rPr>
        <w:t>s</w:t>
      </w:r>
      <w:r w:rsidR="00747A0A" w:rsidRPr="00DB2068">
        <w:rPr>
          <w:rFonts w:asciiTheme="majorHAnsi" w:hAnsiTheme="majorHAnsi" w:cs="Arial"/>
          <w:color w:val="365F91" w:themeColor="accent1" w:themeShade="BF"/>
        </w:rPr>
        <w:t>.</w:t>
      </w:r>
      <w:r w:rsidR="00995EC3">
        <w:rPr>
          <w:rFonts w:asciiTheme="majorHAnsi" w:hAnsiTheme="majorHAnsi" w:cs="Arial"/>
          <w:color w:val="365F91" w:themeColor="accent1" w:themeShade="BF"/>
        </w:rPr>
        <w:t xml:space="preserve">  </w:t>
      </w:r>
      <w:r w:rsidR="004F0D83">
        <w:rPr>
          <w:rFonts w:asciiTheme="majorHAnsi" w:hAnsiTheme="majorHAnsi" w:cs="Arial"/>
          <w:color w:val="365F91" w:themeColor="accent1" w:themeShade="BF"/>
        </w:rPr>
        <w:br/>
      </w:r>
    </w:p>
    <w:p w14:paraId="61FE51EF" w14:textId="027D7E8B" w:rsidR="00C57415" w:rsidRPr="00C57415" w:rsidRDefault="00F61811" w:rsidP="00C57415">
      <w:pPr>
        <w:pStyle w:val="ListParagraph"/>
        <w:numPr>
          <w:ilvl w:val="0"/>
          <w:numId w:val="3"/>
        </w:numPr>
        <w:shd w:val="clear" w:color="auto" w:fill="FFFFFF"/>
        <w:spacing w:before="120" w:after="120"/>
        <w:ind w:right="547"/>
        <w:rPr>
          <w:rFonts w:asciiTheme="majorHAnsi" w:hAnsiTheme="majorHAnsi" w:cs="Arial"/>
          <w:color w:val="365F91" w:themeColor="accent1" w:themeShade="BF"/>
        </w:rPr>
      </w:pPr>
      <w:r>
        <w:rPr>
          <w:rFonts w:asciiTheme="majorHAnsi" w:hAnsiTheme="majorHAnsi" w:cs="Arial"/>
          <w:b/>
          <w:color w:val="365F91" w:themeColor="accent1" w:themeShade="BF"/>
          <w:sz w:val="28"/>
          <w:szCs w:val="28"/>
        </w:rPr>
        <w:t xml:space="preserve">Final Differentiation Task </w:t>
      </w:r>
      <w:r w:rsidR="00C57415">
        <w:rPr>
          <w:rFonts w:asciiTheme="majorHAnsi" w:hAnsiTheme="majorHAnsi" w:cs="Arial"/>
          <w:b/>
          <w:color w:val="365F91" w:themeColor="accent1" w:themeShade="BF"/>
          <w:sz w:val="28"/>
          <w:szCs w:val="28"/>
        </w:rPr>
        <w:t>(10 clock hours = 1 CEU)</w:t>
      </w:r>
    </w:p>
    <w:p w14:paraId="756CA6FC" w14:textId="353485F2" w:rsidR="002B63AD" w:rsidRPr="002B63AD" w:rsidRDefault="002B63AD" w:rsidP="002B63AD">
      <w:pPr>
        <w:shd w:val="clear" w:color="auto" w:fill="FFFFFF"/>
        <w:spacing w:before="100" w:beforeAutospacing="1" w:after="100" w:afterAutospacing="1"/>
        <w:ind w:left="720"/>
        <w:rPr>
          <w:rFonts w:asciiTheme="majorHAnsi" w:hAnsiTheme="majorHAnsi" w:cs="Arial"/>
          <w:color w:val="365F91" w:themeColor="accent1" w:themeShade="BF"/>
        </w:rPr>
      </w:pPr>
      <w:r w:rsidRPr="002B63AD">
        <w:rPr>
          <w:rFonts w:asciiTheme="majorHAnsi" w:hAnsiTheme="majorHAnsi" w:cs="Arial"/>
          <w:color w:val="365F91" w:themeColor="accent1" w:themeShade="BF"/>
        </w:rPr>
        <w:t>This</w:t>
      </w:r>
      <w:r w:rsidR="00F61811">
        <w:rPr>
          <w:rFonts w:asciiTheme="majorHAnsi" w:hAnsiTheme="majorHAnsi" w:cs="Arial"/>
          <w:color w:val="365F91" w:themeColor="accent1" w:themeShade="BF"/>
        </w:rPr>
        <w:t xml:space="preserve"> task will involve differentiation of classroom language</w:t>
      </w:r>
      <w:r w:rsidRPr="002B63AD">
        <w:rPr>
          <w:rFonts w:asciiTheme="majorHAnsi" w:hAnsiTheme="majorHAnsi" w:cs="Arial"/>
          <w:color w:val="365F91" w:themeColor="accent1" w:themeShade="BF"/>
        </w:rPr>
        <w:t xml:space="preserve"> </w:t>
      </w:r>
      <w:r w:rsidR="00F61811">
        <w:rPr>
          <w:rFonts w:asciiTheme="majorHAnsi" w:hAnsiTheme="majorHAnsi" w:cs="Arial"/>
          <w:color w:val="365F91" w:themeColor="accent1" w:themeShade="BF"/>
        </w:rPr>
        <w:t xml:space="preserve">and </w:t>
      </w:r>
      <w:r w:rsidRPr="002B63AD">
        <w:rPr>
          <w:rFonts w:asciiTheme="majorHAnsi" w:hAnsiTheme="majorHAnsi" w:cs="Arial"/>
          <w:color w:val="365F91" w:themeColor="accent1" w:themeShade="BF"/>
        </w:rPr>
        <w:t xml:space="preserve">will be </w:t>
      </w:r>
      <w:r w:rsidR="00F61811">
        <w:rPr>
          <w:rFonts w:asciiTheme="majorHAnsi" w:hAnsiTheme="majorHAnsi" w:cs="Arial"/>
          <w:color w:val="365F91" w:themeColor="accent1" w:themeShade="BF"/>
        </w:rPr>
        <w:t xml:space="preserve">based on </w:t>
      </w:r>
      <w:r w:rsidRPr="002B63AD">
        <w:rPr>
          <w:rFonts w:asciiTheme="majorHAnsi" w:hAnsiTheme="majorHAnsi" w:cs="Arial"/>
          <w:color w:val="365F91" w:themeColor="accent1" w:themeShade="BF"/>
        </w:rPr>
        <w:t>activities from</w:t>
      </w:r>
      <w:r w:rsidR="00FA643C">
        <w:rPr>
          <w:rFonts w:asciiTheme="majorHAnsi" w:hAnsiTheme="majorHAnsi" w:cs="Arial"/>
          <w:color w:val="365F91" w:themeColor="accent1" w:themeShade="BF"/>
        </w:rPr>
        <w:t xml:space="preserve"> the workshops</w:t>
      </w:r>
      <w:r w:rsidR="00F61811">
        <w:rPr>
          <w:rFonts w:asciiTheme="majorHAnsi" w:hAnsiTheme="majorHAnsi" w:cs="Arial"/>
          <w:color w:val="365F91" w:themeColor="accent1" w:themeShade="BF"/>
        </w:rPr>
        <w:t>. T</w:t>
      </w:r>
      <w:r w:rsidR="00291EF5">
        <w:rPr>
          <w:rFonts w:asciiTheme="majorHAnsi" w:hAnsiTheme="majorHAnsi" w:cs="Arial"/>
          <w:color w:val="365F91" w:themeColor="accent1" w:themeShade="BF"/>
        </w:rPr>
        <w:t>here will be ample time for guidance and submission.</w:t>
      </w:r>
      <w:r>
        <w:rPr>
          <w:rFonts w:asciiTheme="majorHAnsi" w:hAnsiTheme="majorHAnsi" w:cs="Arial"/>
          <w:color w:val="365F91" w:themeColor="accent1" w:themeShade="BF"/>
        </w:rPr>
        <w:br/>
      </w:r>
      <w:r w:rsidR="004F0D83">
        <w:rPr>
          <w:rFonts w:asciiTheme="majorHAnsi" w:hAnsiTheme="majorHAnsi" w:cs="Arial"/>
          <w:color w:val="365F91" w:themeColor="accent1" w:themeShade="BF"/>
        </w:rPr>
        <w:br/>
      </w:r>
    </w:p>
    <w:p w14:paraId="254485EA" w14:textId="21E8AF7E" w:rsidR="00747A0A" w:rsidRPr="003D20DB" w:rsidRDefault="00747A0A" w:rsidP="008D69B4">
      <w:pPr>
        <w:shd w:val="clear" w:color="auto" w:fill="FFFFFF"/>
        <w:spacing w:before="100" w:beforeAutospacing="1" w:after="100" w:afterAutospacing="1"/>
        <w:ind w:left="180"/>
        <w:rPr>
          <w:rFonts w:asciiTheme="majorHAnsi" w:hAnsiTheme="majorHAnsi" w:cs="Arial"/>
          <w:b/>
          <w:color w:val="365F91" w:themeColor="accent1" w:themeShade="BF"/>
          <w:sz w:val="28"/>
          <w:szCs w:val="28"/>
        </w:rPr>
      </w:pPr>
      <w:r w:rsidRPr="00CC0507">
        <w:rPr>
          <w:rFonts w:asciiTheme="majorHAnsi" w:hAnsiTheme="majorHAnsi" w:cs="Arial"/>
          <w:b/>
          <w:color w:val="365F91" w:themeColor="accent1" w:themeShade="BF"/>
        </w:rPr>
        <w:t>Project HAPPENS</w:t>
      </w:r>
      <w:r w:rsidRPr="00CC0507">
        <w:rPr>
          <w:rFonts w:asciiTheme="majorHAnsi" w:hAnsiTheme="majorHAnsi" w:cs="Arial"/>
          <w:color w:val="365F91" w:themeColor="accent1" w:themeShade="BF"/>
        </w:rPr>
        <w:t xml:space="preserve"> (</w:t>
      </w:r>
      <w:r w:rsidRPr="00CC0507">
        <w:rPr>
          <w:rFonts w:asciiTheme="majorHAnsi" w:hAnsiTheme="majorHAnsi" w:cs="Arial"/>
          <w:b/>
          <w:color w:val="365F91" w:themeColor="accent1" w:themeShade="BF"/>
        </w:rPr>
        <w:t>H</w:t>
      </w:r>
      <w:r w:rsidRPr="00CC0507">
        <w:rPr>
          <w:rFonts w:asciiTheme="majorHAnsi" w:hAnsiTheme="majorHAnsi" w:cs="Arial"/>
          <w:color w:val="365F91" w:themeColor="accent1" w:themeShade="BF"/>
        </w:rPr>
        <w:t xml:space="preserve">elping </w:t>
      </w:r>
      <w:r w:rsidRPr="00CC0507">
        <w:rPr>
          <w:rFonts w:asciiTheme="majorHAnsi" w:hAnsiTheme="majorHAnsi" w:cs="Arial"/>
          <w:b/>
          <w:color w:val="365F91" w:themeColor="accent1" w:themeShade="BF"/>
        </w:rPr>
        <w:t>A</w:t>
      </w:r>
      <w:r w:rsidRPr="00CC0507">
        <w:rPr>
          <w:rFonts w:asciiTheme="majorHAnsi" w:hAnsiTheme="majorHAnsi" w:cs="Arial"/>
          <w:color w:val="365F91" w:themeColor="accent1" w:themeShade="BF"/>
        </w:rPr>
        <w:t xml:space="preserve">cademic </w:t>
      </w:r>
      <w:r w:rsidRPr="00CC0507">
        <w:rPr>
          <w:rFonts w:asciiTheme="majorHAnsi" w:hAnsiTheme="majorHAnsi" w:cs="Arial"/>
          <w:b/>
          <w:color w:val="365F91" w:themeColor="accent1" w:themeShade="BF"/>
        </w:rPr>
        <w:t>P</w:t>
      </w:r>
      <w:r w:rsidRPr="00CC0507">
        <w:rPr>
          <w:rFonts w:asciiTheme="majorHAnsi" w:hAnsiTheme="majorHAnsi" w:cs="Arial"/>
          <w:color w:val="365F91" w:themeColor="accent1" w:themeShade="BF"/>
        </w:rPr>
        <w:t xml:space="preserve">rofessionals </w:t>
      </w:r>
      <w:r w:rsidRPr="00CC0507">
        <w:rPr>
          <w:rFonts w:asciiTheme="majorHAnsi" w:hAnsiTheme="majorHAnsi" w:cs="Arial"/>
          <w:b/>
          <w:color w:val="365F91" w:themeColor="accent1" w:themeShade="BF"/>
        </w:rPr>
        <w:t>P</w:t>
      </w:r>
      <w:r w:rsidRPr="00CC0507">
        <w:rPr>
          <w:rFonts w:asciiTheme="majorHAnsi" w:hAnsiTheme="majorHAnsi" w:cs="Arial"/>
          <w:color w:val="365F91" w:themeColor="accent1" w:themeShade="BF"/>
        </w:rPr>
        <w:t xml:space="preserve">repare </w:t>
      </w:r>
      <w:r w:rsidRPr="00CC0507">
        <w:rPr>
          <w:rFonts w:asciiTheme="majorHAnsi" w:hAnsiTheme="majorHAnsi" w:cs="Arial"/>
          <w:b/>
          <w:color w:val="365F91" w:themeColor="accent1" w:themeShade="BF"/>
        </w:rPr>
        <w:t>E</w:t>
      </w:r>
      <w:r w:rsidRPr="00CC0507">
        <w:rPr>
          <w:rFonts w:asciiTheme="majorHAnsi" w:hAnsiTheme="majorHAnsi" w:cs="Arial"/>
          <w:color w:val="365F91" w:themeColor="accent1" w:themeShade="BF"/>
        </w:rPr>
        <w:t xml:space="preserve">LLs for </w:t>
      </w:r>
      <w:r w:rsidRPr="00CC0507">
        <w:rPr>
          <w:rFonts w:asciiTheme="majorHAnsi" w:hAnsiTheme="majorHAnsi" w:cs="Arial"/>
          <w:b/>
          <w:color w:val="365F91" w:themeColor="accent1" w:themeShade="BF"/>
        </w:rPr>
        <w:t>N</w:t>
      </w:r>
      <w:r w:rsidRPr="00CC0507">
        <w:rPr>
          <w:rFonts w:asciiTheme="majorHAnsi" w:hAnsiTheme="majorHAnsi" w:cs="Arial"/>
          <w:color w:val="365F91" w:themeColor="accent1" w:themeShade="BF"/>
        </w:rPr>
        <w:t xml:space="preserve">ewfound </w:t>
      </w:r>
      <w:r w:rsidRPr="00CC0507">
        <w:rPr>
          <w:rFonts w:asciiTheme="majorHAnsi" w:hAnsiTheme="majorHAnsi" w:cs="Arial"/>
          <w:b/>
          <w:color w:val="365F91" w:themeColor="accent1" w:themeShade="BF"/>
        </w:rPr>
        <w:t>S</w:t>
      </w:r>
      <w:r w:rsidRPr="00CC0507">
        <w:rPr>
          <w:rFonts w:asciiTheme="majorHAnsi" w:hAnsiTheme="majorHAnsi" w:cs="Arial"/>
          <w:color w:val="365F91" w:themeColor="accent1" w:themeShade="BF"/>
        </w:rPr>
        <w:t>uccess) is a National Professional Development Program f</w:t>
      </w:r>
      <w:r>
        <w:rPr>
          <w:rFonts w:asciiTheme="majorHAnsi" w:hAnsiTheme="majorHAnsi" w:cs="Arial"/>
          <w:color w:val="365F91" w:themeColor="accent1" w:themeShade="BF"/>
        </w:rPr>
        <w:t xml:space="preserve">unded by the U.S. Department of </w:t>
      </w:r>
      <w:r w:rsidRPr="00CC0507">
        <w:rPr>
          <w:rFonts w:asciiTheme="majorHAnsi" w:hAnsiTheme="majorHAnsi" w:cs="Arial"/>
          <w:color w:val="365F91" w:themeColor="accent1" w:themeShade="BF"/>
        </w:rPr>
        <w:t>Education</w:t>
      </w:r>
      <w:r>
        <w:rPr>
          <w:rFonts w:asciiTheme="majorHAnsi" w:hAnsiTheme="majorHAnsi" w:cs="Arial"/>
          <w:color w:val="365F91" w:themeColor="accent1" w:themeShade="BF"/>
        </w:rPr>
        <w:t xml:space="preserve">.  </w:t>
      </w:r>
      <w:r w:rsidR="003D20DB">
        <w:rPr>
          <w:rFonts w:asciiTheme="majorHAnsi" w:hAnsiTheme="majorHAnsi" w:cs="Arial"/>
          <w:color w:val="365F91" w:themeColor="accent1" w:themeShade="BF"/>
        </w:rPr>
        <w:br/>
      </w:r>
      <w:r>
        <w:rPr>
          <w:rFonts w:asciiTheme="majorHAnsi" w:hAnsiTheme="majorHAnsi" w:cs="Arial"/>
          <w:color w:val="365F91" w:themeColor="accent1" w:themeShade="BF"/>
        </w:rPr>
        <w:t xml:space="preserve">T: </w:t>
      </w:r>
      <w:r w:rsidRPr="00CC0507">
        <w:rPr>
          <w:rFonts w:asciiTheme="majorHAnsi" w:hAnsiTheme="majorHAnsi" w:cs="Arial"/>
          <w:b/>
          <w:color w:val="365F91" w:themeColor="accent1" w:themeShade="BF"/>
        </w:rPr>
        <w:t>(256) 824-6302</w:t>
      </w:r>
      <w:r>
        <w:rPr>
          <w:rFonts w:asciiTheme="majorHAnsi" w:hAnsiTheme="majorHAnsi" w:cs="Arial"/>
          <w:color w:val="365F91" w:themeColor="accent1" w:themeShade="BF"/>
        </w:rPr>
        <w:t xml:space="preserve">.  Email: </w:t>
      </w:r>
      <w:r w:rsidRPr="00CC0507">
        <w:rPr>
          <w:rFonts w:asciiTheme="majorHAnsi" w:hAnsiTheme="majorHAnsi" w:cs="Arial"/>
          <w:b/>
          <w:color w:val="365F91" w:themeColor="accent1" w:themeShade="BF"/>
        </w:rPr>
        <w:t>projecthappens@uah.edu</w:t>
      </w:r>
    </w:p>
    <w:sectPr w:rsidR="00747A0A" w:rsidRPr="003D20DB" w:rsidSect="00747A0A">
      <w:pgSz w:w="12240" w:h="15840"/>
      <w:pgMar w:top="792" w:right="1440" w:bottom="864" w:left="1440" w:header="720" w:footer="720" w:gutter="0"/>
      <w:pgBorders>
        <w:top w:val="single" w:sz="18" w:space="12" w:color="548DD4" w:themeColor="text2" w:themeTint="99"/>
        <w:left w:val="single" w:sz="18" w:space="24" w:color="548DD4" w:themeColor="text2" w:themeTint="99"/>
        <w:bottom w:val="single" w:sz="18" w:space="12" w:color="548DD4" w:themeColor="text2" w:themeTint="99"/>
        <w:right w:val="single" w:sz="18" w:space="24" w:color="548DD4" w:themeColor="text2" w:themeTint="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5DAD"/>
    <w:multiLevelType w:val="hybridMultilevel"/>
    <w:tmpl w:val="1A2C6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D41493"/>
    <w:multiLevelType w:val="hybridMultilevel"/>
    <w:tmpl w:val="1E2608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5C3718C"/>
    <w:multiLevelType w:val="hybridMultilevel"/>
    <w:tmpl w:val="940AD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471E9A"/>
    <w:multiLevelType w:val="hybridMultilevel"/>
    <w:tmpl w:val="C94ACE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16B55DE"/>
    <w:multiLevelType w:val="hybridMultilevel"/>
    <w:tmpl w:val="B72A5F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8C15AA4"/>
    <w:multiLevelType w:val="hybridMultilevel"/>
    <w:tmpl w:val="01B49C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4777353"/>
    <w:multiLevelType w:val="hybridMultilevel"/>
    <w:tmpl w:val="EC368B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F64AA8"/>
    <w:multiLevelType w:val="hybridMultilevel"/>
    <w:tmpl w:val="97A65D2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12A"/>
    <w:rsid w:val="0000178B"/>
    <w:rsid w:val="00075FB4"/>
    <w:rsid w:val="0009041E"/>
    <w:rsid w:val="0009478B"/>
    <w:rsid w:val="000A49BA"/>
    <w:rsid w:val="000C1D6F"/>
    <w:rsid w:val="001B0CE1"/>
    <w:rsid w:val="00291EF5"/>
    <w:rsid w:val="00297B65"/>
    <w:rsid w:val="002B63AD"/>
    <w:rsid w:val="003618C8"/>
    <w:rsid w:val="00362F46"/>
    <w:rsid w:val="003D20DB"/>
    <w:rsid w:val="003F6981"/>
    <w:rsid w:val="004D7F52"/>
    <w:rsid w:val="004F0D83"/>
    <w:rsid w:val="005C36F3"/>
    <w:rsid w:val="005C46DF"/>
    <w:rsid w:val="00622F9C"/>
    <w:rsid w:val="006F18E0"/>
    <w:rsid w:val="00747A0A"/>
    <w:rsid w:val="0081275D"/>
    <w:rsid w:val="008179DE"/>
    <w:rsid w:val="0085192F"/>
    <w:rsid w:val="0087394E"/>
    <w:rsid w:val="00884B9D"/>
    <w:rsid w:val="008D69B4"/>
    <w:rsid w:val="00987128"/>
    <w:rsid w:val="00995EC3"/>
    <w:rsid w:val="009B3B0A"/>
    <w:rsid w:val="009D47A6"/>
    <w:rsid w:val="009E212A"/>
    <w:rsid w:val="00A13579"/>
    <w:rsid w:val="00A24B93"/>
    <w:rsid w:val="00B16298"/>
    <w:rsid w:val="00BD50B8"/>
    <w:rsid w:val="00BD716E"/>
    <w:rsid w:val="00BE372A"/>
    <w:rsid w:val="00C32654"/>
    <w:rsid w:val="00C452C5"/>
    <w:rsid w:val="00C5421D"/>
    <w:rsid w:val="00C57415"/>
    <w:rsid w:val="00D17A6D"/>
    <w:rsid w:val="00D96CE3"/>
    <w:rsid w:val="00DB2068"/>
    <w:rsid w:val="00E13A03"/>
    <w:rsid w:val="00E16409"/>
    <w:rsid w:val="00E56D0C"/>
    <w:rsid w:val="00E96BEF"/>
    <w:rsid w:val="00EE2CEC"/>
    <w:rsid w:val="00F61811"/>
    <w:rsid w:val="00FA643C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34E6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E212A"/>
  </w:style>
  <w:style w:type="paragraph" w:styleId="BalloonText">
    <w:name w:val="Balloon Text"/>
    <w:basedOn w:val="Normal"/>
    <w:link w:val="BalloonTextChar"/>
    <w:uiPriority w:val="99"/>
    <w:semiHidden/>
    <w:unhideWhenUsed/>
    <w:rsid w:val="009E21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12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B3B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E212A"/>
  </w:style>
  <w:style w:type="paragraph" w:styleId="BalloonText">
    <w:name w:val="Balloon Text"/>
    <w:basedOn w:val="Normal"/>
    <w:link w:val="BalloonTextChar"/>
    <w:uiPriority w:val="99"/>
    <w:semiHidden/>
    <w:unhideWhenUsed/>
    <w:rsid w:val="009E21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12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B3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3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Alabama in Huntsville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Verlaan</dc:creator>
  <cp:lastModifiedBy>Andrea Word</cp:lastModifiedBy>
  <cp:revision>4</cp:revision>
  <cp:lastPrinted>2014-04-21T15:06:00Z</cp:lastPrinted>
  <dcterms:created xsi:type="dcterms:W3CDTF">2015-10-07T18:36:00Z</dcterms:created>
  <dcterms:modified xsi:type="dcterms:W3CDTF">2015-10-07T18:45:00Z</dcterms:modified>
</cp:coreProperties>
</file>