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F2" w:rsidRDefault="005F5CF2" w:rsidP="005F5CF2">
      <w:pPr>
        <w:pStyle w:val="NoSpacing"/>
        <w:jc w:val="center"/>
        <w:rPr>
          <w:b/>
          <w:color w:val="000000" w:themeColor="text1"/>
          <w:sz w:val="28"/>
          <w:szCs w:val="28"/>
        </w:rPr>
      </w:pPr>
      <w:r w:rsidRPr="005F5CF2">
        <w:rPr>
          <w:b/>
          <w:color w:val="000000" w:themeColor="text1"/>
          <w:sz w:val="28"/>
          <w:szCs w:val="28"/>
        </w:rPr>
        <w:t>Terms of Employment</w:t>
      </w:r>
    </w:p>
    <w:p w:rsidR="005F5CF2" w:rsidRPr="005F5CF2" w:rsidRDefault="005F5CF2" w:rsidP="005F5CF2">
      <w:pPr>
        <w:pStyle w:val="NoSpacing"/>
        <w:jc w:val="center"/>
        <w:rPr>
          <w:b/>
          <w:color w:val="000000" w:themeColor="text1"/>
          <w:sz w:val="28"/>
          <w:szCs w:val="28"/>
        </w:rPr>
      </w:pPr>
    </w:p>
    <w:p w:rsidR="00C37DCB" w:rsidRPr="00111799" w:rsidRDefault="00C37DCB" w:rsidP="00111799">
      <w:pPr>
        <w:pStyle w:val="NoSpacing"/>
        <w:ind w:left="720"/>
        <w:rPr>
          <w:rFonts w:cs="Times New Roman"/>
          <w:b/>
          <w:color w:val="FF0000"/>
          <w:szCs w:val="24"/>
        </w:rPr>
      </w:pPr>
      <w:r w:rsidRPr="00111799">
        <w:rPr>
          <w:b/>
          <w:bCs/>
          <w:color w:val="FF0000"/>
        </w:rPr>
        <w:t>(If candidate is temporary full time (1</w:t>
      </w:r>
      <w:r w:rsidR="00FE13DF">
        <w:rPr>
          <w:b/>
          <w:bCs/>
          <w:color w:val="FF0000"/>
        </w:rPr>
        <w:t>-</w:t>
      </w:r>
      <w:r w:rsidRPr="00111799">
        <w:rPr>
          <w:b/>
          <w:bCs/>
          <w:color w:val="FF0000"/>
        </w:rPr>
        <w:t>year appointment) </w:t>
      </w:r>
    </w:p>
    <w:p w:rsidR="000F6C01" w:rsidRPr="005F5CF2" w:rsidRDefault="000F6C01" w:rsidP="00C37DCB">
      <w:pPr>
        <w:pStyle w:val="NoSpacing"/>
        <w:ind w:left="720"/>
        <w:rPr>
          <w:color w:val="000000" w:themeColor="text1"/>
        </w:rPr>
      </w:pPr>
      <w:r w:rsidRPr="005F5CF2">
        <w:rPr>
          <w:color w:val="000000" w:themeColor="text1"/>
        </w:rPr>
        <w:t>As a temporary full time</w:t>
      </w:r>
      <w:r w:rsidR="00C37DCB">
        <w:rPr>
          <w:color w:val="000000" w:themeColor="text1"/>
        </w:rPr>
        <w:t xml:space="preserve"> </w:t>
      </w:r>
      <w:r w:rsidR="00111799">
        <w:rPr>
          <w:color w:val="000000" w:themeColor="text1"/>
          <w:u w:val="single"/>
        </w:rPr>
        <w:t>[</w:t>
      </w:r>
      <w:r w:rsidR="00C37DCB" w:rsidRPr="000F6C01">
        <w:rPr>
          <w:color w:val="000000" w:themeColor="text1"/>
          <w:u w:val="single"/>
        </w:rPr>
        <w:t>title    </w:t>
      </w:r>
      <w:r w:rsidR="00111799">
        <w:rPr>
          <w:color w:val="000000" w:themeColor="text1"/>
          <w:u w:val="single"/>
        </w:rPr>
        <w:t>]</w:t>
      </w:r>
      <w:r w:rsidR="00C37DCB" w:rsidRPr="000F6C01">
        <w:rPr>
          <w:color w:val="000000" w:themeColor="text1"/>
        </w:rPr>
        <w:t> </w:t>
      </w:r>
      <w:r w:rsidR="00C37DCB">
        <w:rPr>
          <w:color w:val="000000" w:themeColor="text1"/>
        </w:rPr>
        <w:t>in the</w:t>
      </w:r>
      <w:r w:rsidR="00C37DCB" w:rsidRPr="00C37DCB">
        <w:rPr>
          <w:color w:val="000000" w:themeColor="text1"/>
        </w:rPr>
        <w:t xml:space="preserve"> </w:t>
      </w:r>
      <w:r w:rsidR="00C37DCB" w:rsidRPr="000F6C01">
        <w:rPr>
          <w:color w:val="000000" w:themeColor="text1"/>
        </w:rPr>
        <w:t xml:space="preserve">Department of </w:t>
      </w:r>
      <w:r w:rsidR="00111799">
        <w:rPr>
          <w:color w:val="000000" w:themeColor="text1"/>
        </w:rPr>
        <w:t>[</w:t>
      </w:r>
      <w:r w:rsidR="00C37DCB" w:rsidRPr="000F6C01">
        <w:rPr>
          <w:color w:val="000000" w:themeColor="text1"/>
        </w:rPr>
        <w:t>____</w:t>
      </w:r>
      <w:r w:rsidR="00111799">
        <w:rPr>
          <w:color w:val="000000" w:themeColor="text1"/>
        </w:rPr>
        <w:t>]</w:t>
      </w:r>
      <w:r w:rsidR="00C37DCB" w:rsidRPr="000F6C01">
        <w:rPr>
          <w:color w:val="000000" w:themeColor="text1"/>
        </w:rPr>
        <w:t xml:space="preserve"> </w:t>
      </w:r>
      <w:r w:rsidRPr="005F5CF2">
        <w:rPr>
          <w:color w:val="000000" w:themeColor="text1"/>
        </w:rPr>
        <w:t xml:space="preserve">at The University of Alabama in Huntsville, you will be entitled to the following benefits: participation in group medical, dental and vision insurance and coordinating Health Savings Account or Flexible Spending Account, social security and voluntary participation in the 403(b) and 457(b) retirement plans. Please note that fringe benefits and personnel policies are subject to change as deemed necessary by the University.  For more details about our benefits package, please visit our website at </w:t>
      </w:r>
      <w:hyperlink r:id="rId5" w:history="1">
        <w:r w:rsidR="00111799">
          <w:rPr>
            <w:rStyle w:val="Hyperlink"/>
          </w:rPr>
          <w:t>http://www.uah.edu/hr/benefits</w:t>
        </w:r>
      </w:hyperlink>
      <w:r w:rsidRPr="005F5CF2">
        <w:rPr>
          <w:color w:val="000000" w:themeColor="text1"/>
        </w:rPr>
        <w:t xml:space="preserve"> or contact the Benefits Office at 256-824-6640.</w:t>
      </w:r>
      <w:r w:rsidR="00602166">
        <w:rPr>
          <w:color w:val="000000" w:themeColor="text1"/>
        </w:rPr>
        <w:t xml:space="preserve"> A summary of benefits by job type may be found here:</w:t>
      </w:r>
      <w:r w:rsidR="00D03870" w:rsidRPr="00D03870">
        <w:t xml:space="preserve"> </w:t>
      </w:r>
      <w:hyperlink r:id="rId6" w:history="1">
        <w:r w:rsidR="00D03870" w:rsidRPr="00D03870">
          <w:rPr>
            <w:rStyle w:val="Hyperlink"/>
          </w:rPr>
          <w:t>https://www.uah.edu/images/administrative/human-resources/benefit_matrix_2021.pdf</w:t>
        </w:r>
      </w:hyperlink>
      <w:r w:rsidR="00111799">
        <w:t>.</w:t>
      </w:r>
      <w:r w:rsidRPr="005F5CF2">
        <w:rPr>
          <w:color w:val="000000" w:themeColor="text1"/>
        </w:rPr>
        <w:t> </w:t>
      </w:r>
    </w:p>
    <w:p w:rsidR="000F6C01" w:rsidRPr="00F0311C" w:rsidRDefault="000F6C01" w:rsidP="000F6C01">
      <w:pPr>
        <w:pStyle w:val="NoSpacing"/>
        <w:ind w:left="720"/>
        <w:rPr>
          <w:rFonts w:cs="Times New Roman"/>
          <w:b/>
          <w:color w:val="C00000"/>
          <w:szCs w:val="24"/>
        </w:rPr>
      </w:pPr>
    </w:p>
    <w:p w:rsidR="000F6C01" w:rsidRPr="00917D12" w:rsidRDefault="000F6C01" w:rsidP="00111799">
      <w:pPr>
        <w:pStyle w:val="NoSpacing"/>
        <w:ind w:left="720"/>
        <w:rPr>
          <w:rFonts w:cs="Times New Roman"/>
          <w:b/>
          <w:szCs w:val="24"/>
        </w:rPr>
      </w:pPr>
      <w:r w:rsidRPr="00917D12">
        <w:rPr>
          <w:rFonts w:cs="Times New Roman"/>
          <w:szCs w:val="24"/>
        </w:rPr>
        <w:t xml:space="preserve">This offer is contingent upon the receipt of three satisfactory letters of reference provided to the Office of the Dean, College of </w:t>
      </w:r>
      <w:r w:rsidR="00C37DCB">
        <w:rPr>
          <w:rFonts w:cs="Times New Roman"/>
          <w:szCs w:val="24"/>
        </w:rPr>
        <w:t>[</w:t>
      </w:r>
      <w:r w:rsidR="00111799" w:rsidRPr="00111799">
        <w:rPr>
          <w:rFonts w:cs="Times New Roman"/>
          <w:szCs w:val="24"/>
          <w:u w:val="single"/>
        </w:rPr>
        <w:t xml:space="preserve">      </w:t>
      </w:r>
      <w:r w:rsidR="00C37DCB">
        <w:rPr>
          <w:rFonts w:cs="Times New Roman"/>
          <w:szCs w:val="24"/>
        </w:rPr>
        <w:t>]</w:t>
      </w:r>
      <w:r w:rsidRPr="00917D12">
        <w:rPr>
          <w:rFonts w:cs="Times New Roman"/>
          <w:szCs w:val="24"/>
        </w:rPr>
        <w:t>, at UAH.</w:t>
      </w:r>
      <w:r w:rsidRPr="00917D12">
        <w:rPr>
          <w:rFonts w:cs="Times New Roman"/>
          <w:b/>
          <w:szCs w:val="24"/>
        </w:rPr>
        <w:br/>
      </w:r>
    </w:p>
    <w:p w:rsidR="00CB7D0A" w:rsidRDefault="00252E04" w:rsidP="00F34580">
      <w:pPr>
        <w:pStyle w:val="NoSpacing"/>
        <w:ind w:left="720"/>
        <w:rPr>
          <w:rFonts w:cs="Times New Roman"/>
          <w:szCs w:val="24"/>
        </w:rPr>
      </w:pPr>
      <w:r w:rsidRPr="00F27397">
        <w:rPr>
          <w:rFonts w:cs="Times New Roman"/>
          <w:szCs w:val="24"/>
        </w:rPr>
        <w:t xml:space="preserve">This offer is contingent upon the verification of the award of your terminal degree, or acceptable progress toward degree completion, as documented by the receipt of an official transcript from the Registrar of your degree institution to the Office of the </w:t>
      </w:r>
      <w:r>
        <w:rPr>
          <w:rFonts w:cs="Times New Roman"/>
          <w:szCs w:val="24"/>
        </w:rPr>
        <w:t xml:space="preserve">Dean, College of </w:t>
      </w:r>
      <w:r w:rsidR="00C37DCB">
        <w:rPr>
          <w:rFonts w:cs="Times New Roman"/>
          <w:szCs w:val="24"/>
        </w:rPr>
        <w:t>[</w:t>
      </w:r>
      <w:r w:rsidR="00111799" w:rsidRPr="00111799">
        <w:rPr>
          <w:rFonts w:cs="Times New Roman"/>
          <w:szCs w:val="24"/>
          <w:u w:val="single"/>
        </w:rPr>
        <w:t xml:space="preserve">     </w:t>
      </w:r>
      <w:r w:rsidR="00C37DCB" w:rsidRPr="00111799">
        <w:rPr>
          <w:rFonts w:cs="Times New Roman"/>
          <w:szCs w:val="24"/>
          <w:u w:val="single"/>
        </w:rPr>
        <w:t xml:space="preserve">  </w:t>
      </w:r>
      <w:r w:rsidR="00C37DCB">
        <w:rPr>
          <w:rFonts w:cs="Times New Roman"/>
          <w:szCs w:val="24"/>
        </w:rPr>
        <w:t>]</w:t>
      </w:r>
      <w:r w:rsidRPr="00894472">
        <w:rPr>
          <w:rFonts w:cs="Times New Roman"/>
          <w:szCs w:val="24"/>
        </w:rPr>
        <w:t>, at UAH</w:t>
      </w:r>
      <w:r>
        <w:rPr>
          <w:rFonts w:cs="Times New Roman"/>
          <w:szCs w:val="24"/>
        </w:rPr>
        <w:t>.</w:t>
      </w:r>
      <w:r w:rsidRPr="00F27397">
        <w:rPr>
          <w:rFonts w:cs="Times New Roman"/>
          <w:szCs w:val="24"/>
        </w:rPr>
        <w:t xml:space="preserve"> In the event that any willful misrepresentation occurs concerning academic credentials, required licenses, or certification, publication, or previous work experience, your appointment may be terminated.</w:t>
      </w:r>
    </w:p>
    <w:p w:rsidR="00111799" w:rsidRDefault="00111799" w:rsidP="00F34580">
      <w:pPr>
        <w:pStyle w:val="NoSpacing"/>
        <w:ind w:left="720"/>
        <w:rPr>
          <w:rFonts w:cs="Times New Roman"/>
          <w:szCs w:val="24"/>
        </w:rPr>
      </w:pPr>
    </w:p>
    <w:p w:rsidR="00252E04" w:rsidRDefault="00CB7D0A" w:rsidP="00F34580">
      <w:pPr>
        <w:pStyle w:val="NoSpacing"/>
        <w:ind w:left="720"/>
        <w:rPr>
          <w:rFonts w:cs="Times New Roman"/>
          <w:szCs w:val="24"/>
        </w:rPr>
      </w:pPr>
      <w:r w:rsidRPr="00CB7D0A">
        <w:rPr>
          <w:rFonts w:cs="Times New Roman"/>
          <w:szCs w:val="24"/>
        </w:rPr>
        <w:t>Faculty may secure research funding to compensate themselves in the summer. Faculty members are permitted to engage in consulting activities up to a maximum of 36 hours per month, non-cumulative, above and beyond the time required to fulfill their primary responsibilities to the University.</w:t>
      </w:r>
    </w:p>
    <w:p w:rsidR="00CB7D0A" w:rsidRPr="00CB7D0A" w:rsidRDefault="00CB7D0A" w:rsidP="00F34580">
      <w:pPr>
        <w:pStyle w:val="NoSpacing"/>
        <w:ind w:left="720"/>
        <w:rPr>
          <w:rFonts w:cs="Times New Roman"/>
          <w:szCs w:val="24"/>
        </w:rPr>
      </w:pPr>
    </w:p>
    <w:p w:rsidR="000F6C01" w:rsidRPr="00630F5B" w:rsidRDefault="000F6C01" w:rsidP="00F34580">
      <w:pPr>
        <w:pStyle w:val="NoSpacing"/>
        <w:ind w:left="720"/>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rsidR="000F6C01" w:rsidRDefault="000F6C01" w:rsidP="00F34580">
      <w:pPr>
        <w:pStyle w:val="NoSpacing"/>
        <w:ind w:left="720"/>
        <w:rPr>
          <w:rFonts w:cs="Times New Roman"/>
          <w:szCs w:val="24"/>
        </w:rPr>
      </w:pPr>
      <w:r w:rsidRPr="00894472">
        <w:rPr>
          <w:rFonts w:cs="Times New Roman"/>
          <w:szCs w:val="24"/>
        </w:rPr>
        <w:t>If you are a non-U.S. citizen, this offer is contingent upon the following conditions: Upon acceptance of this offer, you must work with the UAH Of</w:t>
      </w:r>
      <w:r>
        <w:rPr>
          <w:rFonts w:cs="Times New Roman"/>
          <w:szCs w:val="24"/>
        </w:rPr>
        <w:t>fice of International Services (OIS</w:t>
      </w:r>
      <w:r w:rsidRPr="00894472">
        <w:rPr>
          <w:rFonts w:cs="Times New Roman"/>
          <w:szCs w:val="24"/>
        </w:rPr>
        <w:t>) to provide documents required by U.S. immigration law; with the assistan</w:t>
      </w:r>
      <w:r>
        <w:rPr>
          <w:rFonts w:cs="Times New Roman"/>
          <w:szCs w:val="24"/>
        </w:rPr>
        <w:t>ce of OIS</w:t>
      </w:r>
      <w:r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Pr>
          <w:rFonts w:cs="Times New Roman"/>
          <w:szCs w:val="24"/>
        </w:rPr>
        <w:t xml:space="preserve">and you must </w:t>
      </w:r>
      <w:r w:rsidRPr="00894472">
        <w:rPr>
          <w:rFonts w:cs="Times New Roman"/>
          <w:szCs w:val="24"/>
        </w:rPr>
        <w:t>report/be present at the start date listed in the offer letter or have made other arrangements with the Dean of the College. Failure to report or make other arrangements may result in termination of the offer. UAH cannot be responsible for your failure to comply with U.S. immigration laws, nor can we be held liable for limitations set forth in the U.S. Immigration and Nationali</w:t>
      </w:r>
      <w:r w:rsidR="00252E04">
        <w:rPr>
          <w:rFonts w:cs="Times New Roman"/>
          <w:szCs w:val="24"/>
        </w:rPr>
        <w:t xml:space="preserve">ty Act. </w:t>
      </w:r>
    </w:p>
    <w:p w:rsidR="00252E04" w:rsidRDefault="00252E04" w:rsidP="00F34580">
      <w:pPr>
        <w:pStyle w:val="NoSpacing"/>
        <w:ind w:left="720"/>
        <w:rPr>
          <w:rFonts w:cs="Times New Roman"/>
          <w:szCs w:val="24"/>
        </w:rPr>
      </w:pPr>
    </w:p>
    <w:p w:rsidR="000F6C01" w:rsidRPr="00AF079D" w:rsidRDefault="000F6C01" w:rsidP="00AF079D">
      <w:pPr>
        <w:pStyle w:val="NoSpacing"/>
        <w:ind w:left="720"/>
      </w:pPr>
      <w:r w:rsidRPr="00B20ED1">
        <w:rPr>
          <w:rFonts w:cs="Times New Roman"/>
        </w:rPr>
        <w:t xml:space="preserve">All new employees are required to attend orientation. Orientation sessions will be held prior to the start of fall term. You will receive an email invitation to New Faculty Orientation from </w:t>
      </w:r>
      <w:r w:rsidR="00111799" w:rsidRPr="00111799">
        <w:rPr>
          <w:rFonts w:cs="Times New Roman"/>
          <w:u w:val="single"/>
        </w:rPr>
        <w:t>Provost</w:t>
      </w:r>
      <w:r w:rsidRPr="00111799">
        <w:rPr>
          <w:rFonts w:cs="Times New Roman"/>
          <w:u w:val="single"/>
        </w:rPr>
        <w:t>@uah.edu</w:t>
      </w:r>
      <w:r w:rsidRPr="00B20ED1">
        <w:rPr>
          <w:rFonts w:cs="Times New Roman"/>
        </w:rPr>
        <w:t xml:space="preserve">. </w:t>
      </w:r>
      <w:r w:rsidR="00AF079D">
        <w:t xml:space="preserve">Please familiarize yourself with the </w:t>
      </w:r>
      <w:hyperlink r:id="rId7" w:history="1">
        <w:r w:rsidR="00AF079D">
          <w:rPr>
            <w:rStyle w:val="Hyperlink"/>
          </w:rPr>
          <w:t>Faculty Handbook</w:t>
        </w:r>
      </w:hyperlink>
      <w:r w:rsidR="00F2318E">
        <w:t>,</w:t>
      </w:r>
      <w:bookmarkStart w:id="0" w:name="_GoBack"/>
      <w:bookmarkEnd w:id="0"/>
      <w:r w:rsidR="00AF079D">
        <w:t xml:space="preserve"> which contains policies you will need to be aware of while at the University.</w:t>
      </w:r>
    </w:p>
    <w:p w:rsidR="000F6C01" w:rsidRPr="00894472" w:rsidRDefault="000F6C01" w:rsidP="00585517">
      <w:pPr>
        <w:pStyle w:val="NoSpacing"/>
        <w:ind w:left="720"/>
      </w:pPr>
      <w:r w:rsidRPr="00894472">
        <w:lastRenderedPageBreak/>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rsidR="000F6C01" w:rsidRPr="00894472" w:rsidRDefault="000F6C01" w:rsidP="00F34580">
      <w:pPr>
        <w:spacing w:after="0" w:line="240" w:lineRule="auto"/>
        <w:ind w:left="720"/>
        <w:rPr>
          <w:rStyle w:val="A1"/>
          <w:rFonts w:ascii="Times New Roman" w:hAnsi="Times New Roman" w:cs="Times New Roman"/>
          <w:sz w:val="24"/>
          <w:szCs w:val="24"/>
        </w:rPr>
      </w:pPr>
    </w:p>
    <w:p w:rsidR="000F6C01" w:rsidRDefault="000F6C01" w:rsidP="00F34580">
      <w:pPr>
        <w:spacing w:after="0" w:line="240" w:lineRule="auto"/>
        <w:ind w:left="720"/>
        <w:rPr>
          <w:rStyle w:val="A1"/>
          <w:rFonts w:ascii="Times New Roman" w:hAnsi="Times New Roman" w:cs="Times New Roman"/>
          <w:color w:val="000000" w:themeColor="text1"/>
          <w:sz w:val="24"/>
          <w:szCs w:val="24"/>
        </w:rPr>
      </w:pPr>
      <w:r w:rsidRPr="00AE2506">
        <w:rPr>
          <w:rStyle w:val="A1"/>
          <w:rFonts w:ascii="Times New Roman" w:hAnsi="Times New Roman" w:cs="Times New Roman"/>
          <w:color w:val="000000" w:themeColor="text1"/>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rsidR="007E38C1" w:rsidRPr="007E38C1" w:rsidRDefault="007E38C1" w:rsidP="00F34580">
      <w:pPr>
        <w:spacing w:after="0" w:line="240" w:lineRule="auto"/>
        <w:ind w:left="720"/>
        <w:rPr>
          <w:rStyle w:val="A1"/>
          <w:rFonts w:ascii="Times New Roman" w:hAnsi="Times New Roman" w:cs="Times New Roman"/>
          <w:color w:val="000000" w:themeColor="text1"/>
          <w:sz w:val="24"/>
          <w:szCs w:val="24"/>
        </w:rPr>
      </w:pPr>
    </w:p>
    <w:p w:rsidR="007E38C1" w:rsidRPr="007E38C1" w:rsidRDefault="007E38C1" w:rsidP="00F34580">
      <w:pPr>
        <w:spacing w:after="120" w:line="240" w:lineRule="auto"/>
        <w:ind w:left="720"/>
        <w:rPr>
          <w:rFonts w:ascii="Times New Roman" w:hAnsi="Times New Roman" w:cs="Times New Roman"/>
          <w:sz w:val="24"/>
          <w:szCs w:val="24"/>
        </w:rPr>
      </w:pPr>
      <w:r w:rsidRPr="007E38C1">
        <w:rPr>
          <w:rFonts w:ascii="Times New Roman" w:hAnsi="Times New Roman" w:cs="Times New Roman"/>
          <w:sz w:val="24"/>
          <w:szCs w:val="24"/>
        </w:rPr>
        <w:t xml:space="preserve">Federal regulations require that all new hires complete an I-9 form, by the first day of employment.  After </w:t>
      </w:r>
      <w:r>
        <w:rPr>
          <w:rFonts w:ascii="Times New Roman" w:hAnsi="Times New Roman" w:cs="Times New Roman"/>
          <w:sz w:val="24"/>
          <w:szCs w:val="24"/>
        </w:rPr>
        <w:t>completion of your background check, y</w:t>
      </w:r>
      <w:r w:rsidRPr="007E38C1">
        <w:rPr>
          <w:rFonts w:ascii="Times New Roman" w:hAnsi="Times New Roman" w:cs="Times New Roman"/>
          <w:sz w:val="24"/>
          <w:szCs w:val="24"/>
        </w:rPr>
        <w:t xml:space="preserve">ou will receive an </w:t>
      </w:r>
      <w:r>
        <w:rPr>
          <w:rFonts w:ascii="Times New Roman" w:hAnsi="Times New Roman" w:cs="Times New Roman"/>
          <w:sz w:val="24"/>
          <w:szCs w:val="24"/>
        </w:rPr>
        <w:t>email from UAH Human Resources to</w:t>
      </w:r>
      <w:r w:rsidRPr="007E38C1">
        <w:rPr>
          <w:rFonts w:ascii="Times New Roman" w:hAnsi="Times New Roman" w:cs="Times New Roman"/>
          <w:sz w:val="24"/>
          <w:szCs w:val="24"/>
        </w:rPr>
        <w:t xml:space="preserve"> initiate your online completion of the I-9 form. Before your </w:t>
      </w:r>
      <w:r>
        <w:rPr>
          <w:rFonts w:ascii="Times New Roman" w:hAnsi="Times New Roman" w:cs="Times New Roman"/>
          <w:sz w:val="24"/>
          <w:szCs w:val="24"/>
        </w:rPr>
        <w:t>first day of employment</w:t>
      </w:r>
      <w:r w:rsidRPr="007E38C1">
        <w:rPr>
          <w:rFonts w:ascii="Times New Roman" w:hAnsi="Times New Roman" w:cs="Times New Roman"/>
          <w:sz w:val="24"/>
          <w:szCs w:val="24"/>
        </w:rPr>
        <w:t xml:space="preserve">, please also download these additional new hire forms to set up your tax withholdings and direct deposit </w:t>
      </w:r>
      <w:hyperlink r:id="rId8" w:tgtFrame="_blank" w:history="1">
        <w:r w:rsidRPr="007E38C1">
          <w:rPr>
            <w:rStyle w:val="Hyperlink"/>
            <w:rFonts w:ascii="Times New Roman" w:hAnsi="Times New Roman" w:cs="Times New Roman"/>
            <w:sz w:val="24"/>
            <w:szCs w:val="24"/>
          </w:rPr>
          <w:t>http://www.uah.edu/hr/onboarding/staff-new-hires</w:t>
        </w:r>
      </w:hyperlink>
      <w:r w:rsidRPr="007E38C1">
        <w:rPr>
          <w:rFonts w:ascii="Times New Roman" w:hAnsi="Times New Roman" w:cs="Times New Roman"/>
          <w:sz w:val="24"/>
          <w:szCs w:val="24"/>
        </w:rPr>
        <w:t>. On or before your first day of employment, please bring your completed tax and direct deposit forms, along with documents necessary to complete your I-9 to Human Resources, Shelbie King Hall Room 102. (These documents should be original, unexpired documents that verify your identi</w:t>
      </w:r>
      <w:r w:rsidR="00111799">
        <w:rPr>
          <w:rFonts w:ascii="Times New Roman" w:hAnsi="Times New Roman" w:cs="Times New Roman"/>
          <w:sz w:val="24"/>
          <w:szCs w:val="24"/>
        </w:rPr>
        <w:t>t</w:t>
      </w:r>
      <w:r w:rsidRPr="007E38C1">
        <w:rPr>
          <w:rFonts w:ascii="Times New Roman" w:hAnsi="Times New Roman" w:cs="Times New Roman"/>
          <w:sz w:val="24"/>
          <w:szCs w:val="24"/>
        </w:rPr>
        <w:t xml:space="preserve">y and work authorization.) </w:t>
      </w: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p>
    <w:p w:rsidR="000F6C01" w:rsidRPr="00894472" w:rsidRDefault="000F6C01" w:rsidP="00F34580">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rsidR="000F6C01" w:rsidRPr="00894472" w:rsidRDefault="000F6C01" w:rsidP="00F34580">
      <w:pPr>
        <w:ind w:left="720"/>
        <w:jc w:val="both"/>
        <w:rPr>
          <w:rFonts w:ascii="Times New Roman" w:hAnsi="Times New Roman" w:cs="Times New Roman"/>
          <w:sz w:val="24"/>
          <w:szCs w:val="24"/>
        </w:rPr>
      </w:pPr>
      <w:r w:rsidRPr="00894472">
        <w:rPr>
          <w:rFonts w:ascii="Times New Roman" w:hAnsi="Times New Roman" w:cs="Times New Roman"/>
          <w:sz w:val="24"/>
          <w:szCs w:val="24"/>
        </w:rPr>
        <w:t>Signature                                                         Date</w:t>
      </w:r>
    </w:p>
    <w:p w:rsidR="000F6C01" w:rsidRPr="00894472" w:rsidRDefault="000F6C01" w:rsidP="000F6C01">
      <w:pPr>
        <w:spacing w:after="0" w:line="240" w:lineRule="auto"/>
        <w:rPr>
          <w:rFonts w:ascii="Times New Roman" w:hAnsi="Times New Roman" w:cs="Times New Roman"/>
          <w:sz w:val="24"/>
          <w:szCs w:val="24"/>
        </w:rPr>
      </w:pPr>
    </w:p>
    <w:p w:rsidR="000F6C01" w:rsidRPr="00894472" w:rsidRDefault="000F6C01" w:rsidP="000F6C01">
      <w:pPr>
        <w:rPr>
          <w:rFonts w:ascii="Times New Roman" w:hAnsi="Times New Roman" w:cs="Times New Roman"/>
          <w:sz w:val="24"/>
          <w:szCs w:val="24"/>
        </w:rPr>
      </w:pPr>
    </w:p>
    <w:p w:rsidR="007C4A1B" w:rsidRDefault="007C4A1B"/>
    <w:sectPr w:rsidR="007C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93B55"/>
    <w:multiLevelType w:val="hybridMultilevel"/>
    <w:tmpl w:val="ED6A7F2C"/>
    <w:lvl w:ilvl="0" w:tplc="56B6F3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23D86"/>
    <w:multiLevelType w:val="hybridMultilevel"/>
    <w:tmpl w:val="A44C6250"/>
    <w:lvl w:ilvl="0" w:tplc="1A94189A">
      <w:start w:val="1"/>
      <w:numFmt w:val="decimal"/>
      <w:lvlText w:val="%1)"/>
      <w:lvlJc w:val="left"/>
      <w:pPr>
        <w:ind w:left="63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MDA3MzMxMTMwsDRW0lEKTi0uzszPAykwqgUA4bQPICwAAAA="/>
  </w:docVars>
  <w:rsids>
    <w:rsidRoot w:val="000F6C01"/>
    <w:rsid w:val="000F6C01"/>
    <w:rsid w:val="00111799"/>
    <w:rsid w:val="00252E04"/>
    <w:rsid w:val="002713F9"/>
    <w:rsid w:val="002B67D9"/>
    <w:rsid w:val="00367A91"/>
    <w:rsid w:val="00481D6E"/>
    <w:rsid w:val="00585517"/>
    <w:rsid w:val="005F5CF2"/>
    <w:rsid w:val="00602166"/>
    <w:rsid w:val="00630F5B"/>
    <w:rsid w:val="007277FE"/>
    <w:rsid w:val="007C4A1B"/>
    <w:rsid w:val="007E38C1"/>
    <w:rsid w:val="00917D12"/>
    <w:rsid w:val="00A516FB"/>
    <w:rsid w:val="00AA5AE8"/>
    <w:rsid w:val="00AE2506"/>
    <w:rsid w:val="00AF079D"/>
    <w:rsid w:val="00B20ED1"/>
    <w:rsid w:val="00B85ABB"/>
    <w:rsid w:val="00BD7D99"/>
    <w:rsid w:val="00C37DCB"/>
    <w:rsid w:val="00CB7D0A"/>
    <w:rsid w:val="00D03870"/>
    <w:rsid w:val="00F040F5"/>
    <w:rsid w:val="00F2318E"/>
    <w:rsid w:val="00F34580"/>
    <w:rsid w:val="00FE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E1C9"/>
  <w15:chartTrackingRefBased/>
  <w15:docId w15:val="{995ECCC9-C01A-4EBF-8C69-B22F17AE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C01"/>
    <w:rPr>
      <w:color w:val="0563C1" w:themeColor="hyperlink"/>
      <w:u w:val="single"/>
    </w:rPr>
  </w:style>
  <w:style w:type="paragraph" w:styleId="NoSpacing">
    <w:name w:val="No Spacing"/>
    <w:uiPriority w:val="1"/>
    <w:qFormat/>
    <w:rsid w:val="000F6C01"/>
    <w:pPr>
      <w:spacing w:after="0" w:line="240" w:lineRule="auto"/>
    </w:pPr>
    <w:rPr>
      <w:rFonts w:ascii="Times New Roman" w:hAnsi="Times New Roman"/>
      <w:sz w:val="24"/>
    </w:rPr>
  </w:style>
  <w:style w:type="paragraph" w:styleId="NormalWeb">
    <w:name w:val="Normal (Web)"/>
    <w:basedOn w:val="Normal"/>
    <w:uiPriority w:val="99"/>
    <w:semiHidden/>
    <w:unhideWhenUsed/>
    <w:rsid w:val="000F6C0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F6C01"/>
    <w:pPr>
      <w:spacing w:after="200" w:line="276" w:lineRule="auto"/>
      <w:ind w:left="720"/>
      <w:contextualSpacing/>
    </w:pPr>
    <w:rPr>
      <w:rFonts w:ascii="Century Schoolbook" w:hAnsi="Century Schoolbook"/>
      <w:sz w:val="24"/>
      <w:szCs w:val="24"/>
    </w:rPr>
  </w:style>
  <w:style w:type="character" w:customStyle="1" w:styleId="A1">
    <w:name w:val="A1"/>
    <w:basedOn w:val="DefaultParagraphFont"/>
    <w:uiPriority w:val="99"/>
    <w:rsid w:val="000F6C01"/>
    <w:rPr>
      <w:rFonts w:ascii="Franklin Gothic Book" w:hAnsi="Franklin Gothic Book" w:hint="default"/>
      <w:color w:val="005188"/>
    </w:rPr>
  </w:style>
  <w:style w:type="paragraph" w:styleId="BalloonText">
    <w:name w:val="Balloon Text"/>
    <w:basedOn w:val="Normal"/>
    <w:link w:val="BalloonTextChar"/>
    <w:uiPriority w:val="99"/>
    <w:semiHidden/>
    <w:unhideWhenUsed/>
    <w:rsid w:val="007E3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8C1"/>
    <w:rPr>
      <w:rFonts w:ascii="Segoe UI" w:hAnsi="Segoe UI" w:cs="Segoe UI"/>
      <w:sz w:val="18"/>
      <w:szCs w:val="18"/>
    </w:rPr>
  </w:style>
  <w:style w:type="character" w:styleId="FollowedHyperlink">
    <w:name w:val="FollowedHyperlink"/>
    <w:basedOn w:val="DefaultParagraphFont"/>
    <w:uiPriority w:val="99"/>
    <w:semiHidden/>
    <w:unhideWhenUsed/>
    <w:rsid w:val="00111799"/>
    <w:rPr>
      <w:color w:val="954F72" w:themeColor="followedHyperlink"/>
      <w:u w:val="single"/>
    </w:rPr>
  </w:style>
  <w:style w:type="character" w:styleId="UnresolvedMention">
    <w:name w:val="Unresolved Mention"/>
    <w:basedOn w:val="DefaultParagraphFont"/>
    <w:uiPriority w:val="99"/>
    <w:semiHidden/>
    <w:unhideWhenUsed/>
    <w:rsid w:val="00D03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hr/onboarding/staff-new-hires" TargetMode="External"/><Relationship Id="rId3" Type="http://schemas.openxmlformats.org/officeDocument/2006/relationships/settings" Target="settings.xml"/><Relationship Id="rId7" Type="http://schemas.openxmlformats.org/officeDocument/2006/relationships/hyperlink" Target="https://www.uah.edu/faculty-senate/faculty-senate-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ah.edu/images/administrative/human-resources/benefit_matrix_2021.pdf" TargetMode="External"/><Relationship Id="rId5" Type="http://schemas.openxmlformats.org/officeDocument/2006/relationships/hyperlink" Target="http://www.uah.edu/hr/benef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792</Words>
  <Characters>4532</Characters>
  <Application>Microsoft Office Word</Application>
  <DocSecurity>0</DocSecurity>
  <Lines>85</Lines>
  <Paragraphs>18</Paragraphs>
  <ScaleCrop>false</ScaleCrop>
  <HeadingPairs>
    <vt:vector size="2" baseType="variant">
      <vt:variant>
        <vt:lpstr>Title</vt:lpstr>
      </vt:variant>
      <vt:variant>
        <vt:i4>1</vt:i4>
      </vt:variant>
    </vt:vector>
  </HeadingPairs>
  <TitlesOfParts>
    <vt:vector size="1" baseType="lpstr">
      <vt:lpstr/>
    </vt:vector>
  </TitlesOfParts>
  <Company>UAH OIT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 Youngblood</dc:creator>
  <cp:keywords/>
  <dc:description/>
  <cp:lastModifiedBy>Brenda W Youngblood</cp:lastModifiedBy>
  <cp:revision>12</cp:revision>
  <dcterms:created xsi:type="dcterms:W3CDTF">2021-12-21T21:50:00Z</dcterms:created>
  <dcterms:modified xsi:type="dcterms:W3CDTF">2023-01-12T16:02:00Z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83723495a765ba49640a95cf1f5a894bf6f2410fbe8fc58e6a6c6410c6e7d15f</vt:lpwstr>
  </property>
</Properties>
</file>