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FBB8F" w14:textId="1BD9BED6" w:rsidR="002E7D4F" w:rsidRPr="008C08DB" w:rsidRDefault="002E7D4F" w:rsidP="002E7D4F">
      <w:pPr>
        <w:spacing w:before="76" w:line="480" w:lineRule="auto"/>
        <w:ind w:left="90"/>
        <w:jc w:val="center"/>
        <w:rPr>
          <w:rFonts w:ascii="Times New Roman" w:hAnsi="Times New Roman" w:cs="Times New Roman"/>
          <w:b/>
          <w:spacing w:val="-1"/>
          <w:szCs w:val="24"/>
        </w:rPr>
      </w:pPr>
      <w:bookmarkStart w:id="0" w:name="_GoBack"/>
      <w:bookmarkEnd w:id="0"/>
      <w:r w:rsidRPr="008C08DB">
        <w:rPr>
          <w:rFonts w:ascii="Times New Roman" w:hAnsi="Times New Roman" w:cs="Times New Roman"/>
          <w:b/>
          <w:spacing w:val="-1"/>
          <w:szCs w:val="24"/>
        </w:rPr>
        <w:t xml:space="preserve">Faculty Senate </w:t>
      </w:r>
      <w:r w:rsidR="000608FE">
        <w:rPr>
          <w:rFonts w:ascii="Times New Roman" w:hAnsi="Times New Roman" w:cs="Times New Roman"/>
          <w:b/>
          <w:spacing w:val="-1"/>
          <w:szCs w:val="24"/>
        </w:rPr>
        <w:t>Resolution 20/21-06</w:t>
      </w:r>
      <w:r w:rsidRPr="008C08DB">
        <w:rPr>
          <w:rFonts w:ascii="Times New Roman" w:hAnsi="Times New Roman" w:cs="Times New Roman"/>
          <w:b/>
          <w:spacing w:val="-1"/>
          <w:szCs w:val="24"/>
        </w:rPr>
        <w:t xml:space="preserve">: Proposed </w:t>
      </w:r>
      <w:r>
        <w:rPr>
          <w:rFonts w:ascii="Times New Roman" w:hAnsi="Times New Roman" w:cs="Times New Roman"/>
          <w:b/>
          <w:spacing w:val="-1"/>
          <w:szCs w:val="24"/>
        </w:rPr>
        <w:t>Authorship and Classroom Material Selection Policy</w:t>
      </w:r>
      <w:r w:rsidRPr="008C08DB">
        <w:rPr>
          <w:rFonts w:ascii="Times New Roman" w:hAnsi="Times New Roman" w:cs="Times New Roman"/>
          <w:b/>
          <w:spacing w:val="-1"/>
          <w:szCs w:val="24"/>
        </w:rPr>
        <w:t xml:space="preserve"> Approval</w:t>
      </w:r>
      <w:r>
        <w:rPr>
          <w:rFonts w:ascii="Times New Roman" w:hAnsi="Times New Roman" w:cs="Times New Roman"/>
          <w:b/>
          <w:spacing w:val="-1"/>
          <w:szCs w:val="24"/>
        </w:rPr>
        <w:t xml:space="preserve"> (Acad. Affairs)</w:t>
      </w:r>
      <w:r w:rsidR="004F3A76">
        <w:rPr>
          <w:rFonts w:ascii="Times New Roman" w:hAnsi="Times New Roman" w:cs="Times New Roman"/>
          <w:b/>
          <w:spacing w:val="-1"/>
          <w:szCs w:val="24"/>
        </w:rPr>
        <w:t xml:space="preserve"> (Policy 02.01.YY)</w:t>
      </w:r>
    </w:p>
    <w:p w14:paraId="7D6B070E" w14:textId="77777777" w:rsidR="002E7D4F" w:rsidRDefault="002E7D4F" w:rsidP="002E7D4F">
      <w:pPr>
        <w:spacing w:before="76" w:line="480" w:lineRule="auto"/>
        <w:ind w:left="90"/>
        <w:rPr>
          <w:rFonts w:ascii="Times New Roman" w:hAnsi="Times New Roman" w:cs="Times New Roman"/>
          <w:spacing w:val="-1"/>
          <w:sz w:val="22"/>
        </w:rPr>
      </w:pPr>
    </w:p>
    <w:p w14:paraId="0DFAA770" w14:textId="607162FB" w:rsidR="002E7D4F" w:rsidRDefault="002E7D4F" w:rsidP="002E7D4F">
      <w:pPr>
        <w:ind w:left="86"/>
        <w:rPr>
          <w:rFonts w:ascii="Times New Roman" w:hAnsi="Times New Roman" w:cs="Times New Roman"/>
          <w:spacing w:val="-1"/>
          <w:sz w:val="20"/>
          <w:szCs w:val="20"/>
        </w:rPr>
      </w:pPr>
      <w:r w:rsidRPr="008C08DB">
        <w:rPr>
          <w:rFonts w:ascii="Times New Roman" w:hAnsi="Times New Roman" w:cs="Times New Roman"/>
          <w:spacing w:val="-1"/>
          <w:sz w:val="20"/>
          <w:szCs w:val="20"/>
        </w:rPr>
        <w:t xml:space="preserve">History: </w:t>
      </w:r>
      <w:r>
        <w:rPr>
          <w:rFonts w:ascii="Times New Roman" w:hAnsi="Times New Roman" w:cs="Times New Roman"/>
          <w:spacing w:val="-1"/>
          <w:sz w:val="20"/>
          <w:szCs w:val="20"/>
        </w:rPr>
        <w:t xml:space="preserve">  </w:t>
      </w:r>
      <w:r w:rsidR="004F3A76">
        <w:rPr>
          <w:rFonts w:ascii="Times New Roman" w:hAnsi="Times New Roman" w:cs="Times New Roman"/>
          <w:spacing w:val="-1"/>
          <w:sz w:val="20"/>
          <w:szCs w:val="20"/>
        </w:rPr>
        <w:tab/>
      </w:r>
      <w:r w:rsidR="00FB5905">
        <w:rPr>
          <w:rFonts w:ascii="Times New Roman" w:hAnsi="Times New Roman" w:cs="Times New Roman"/>
          <w:spacing w:val="-1"/>
          <w:sz w:val="20"/>
          <w:szCs w:val="20"/>
        </w:rPr>
        <w:t>At FSEC Mar. 12, 2020 for First Reading</w:t>
      </w:r>
      <w:r w:rsidR="000608FE">
        <w:rPr>
          <w:rFonts w:ascii="Times New Roman" w:hAnsi="Times New Roman" w:cs="Times New Roman"/>
          <w:spacing w:val="-1"/>
          <w:sz w:val="20"/>
          <w:szCs w:val="20"/>
        </w:rPr>
        <w:t xml:space="preserve"> (Bill 448)</w:t>
      </w:r>
      <w:r w:rsidR="00FB5905">
        <w:rPr>
          <w:rFonts w:ascii="Times New Roman" w:hAnsi="Times New Roman" w:cs="Times New Roman"/>
          <w:spacing w:val="-1"/>
          <w:sz w:val="20"/>
          <w:szCs w:val="20"/>
        </w:rPr>
        <w:t>, through the Provost</w:t>
      </w:r>
      <w:r w:rsidR="004F3A76">
        <w:rPr>
          <w:rFonts w:ascii="Times New Roman" w:hAnsi="Times New Roman" w:cs="Times New Roman"/>
          <w:spacing w:val="-1"/>
          <w:sz w:val="20"/>
          <w:szCs w:val="20"/>
        </w:rPr>
        <w:t>; Passed First Reading</w:t>
      </w:r>
    </w:p>
    <w:p w14:paraId="45F2A9C8" w14:textId="568AF930" w:rsidR="004F3A76" w:rsidRDefault="004F3A76" w:rsidP="002E7D4F">
      <w:pPr>
        <w:ind w:left="86"/>
        <w:rPr>
          <w:rFonts w:ascii="Times New Roman" w:hAnsi="Times New Roman" w:cs="Times New Roman"/>
          <w:spacing w:val="-1"/>
          <w:sz w:val="20"/>
          <w:szCs w:val="20"/>
        </w:rPr>
      </w:pPr>
      <w:r>
        <w:rPr>
          <w:rFonts w:ascii="Times New Roman" w:hAnsi="Times New Roman" w:cs="Times New Roman"/>
          <w:spacing w:val="-1"/>
          <w:sz w:val="20"/>
          <w:szCs w:val="20"/>
        </w:rPr>
        <w:tab/>
      </w:r>
      <w:r>
        <w:rPr>
          <w:rFonts w:ascii="Times New Roman" w:hAnsi="Times New Roman" w:cs="Times New Roman"/>
          <w:spacing w:val="-1"/>
          <w:sz w:val="20"/>
          <w:szCs w:val="20"/>
        </w:rPr>
        <w:tab/>
        <w:t>Before Faculty Senate Oct. 22 for Second Reading</w:t>
      </w:r>
      <w:r w:rsidR="00BA62B1">
        <w:rPr>
          <w:rFonts w:ascii="Times New Roman" w:hAnsi="Times New Roman" w:cs="Times New Roman"/>
          <w:spacing w:val="-1"/>
          <w:sz w:val="20"/>
          <w:szCs w:val="20"/>
        </w:rPr>
        <w:t>, ran out of time (no action taken)</w:t>
      </w:r>
    </w:p>
    <w:p w14:paraId="2C868047" w14:textId="3EA6C971" w:rsidR="00BA62B1" w:rsidRDefault="00BA62B1" w:rsidP="002E7D4F">
      <w:pPr>
        <w:ind w:left="86"/>
        <w:rPr>
          <w:rFonts w:ascii="Times New Roman" w:hAnsi="Times New Roman" w:cs="Times New Roman"/>
          <w:spacing w:val="-1"/>
          <w:sz w:val="20"/>
          <w:szCs w:val="20"/>
        </w:rPr>
      </w:pPr>
      <w:r>
        <w:rPr>
          <w:rFonts w:ascii="Times New Roman" w:hAnsi="Times New Roman" w:cs="Times New Roman"/>
          <w:spacing w:val="-1"/>
          <w:sz w:val="20"/>
          <w:szCs w:val="20"/>
        </w:rPr>
        <w:tab/>
      </w:r>
      <w:r>
        <w:rPr>
          <w:rFonts w:ascii="Times New Roman" w:hAnsi="Times New Roman" w:cs="Times New Roman"/>
          <w:spacing w:val="-1"/>
          <w:sz w:val="20"/>
          <w:szCs w:val="20"/>
        </w:rPr>
        <w:tab/>
        <w:t>Before Faculty Senate Nov. 19 for Second Reading</w:t>
      </w:r>
      <w:r w:rsidR="000608FE">
        <w:rPr>
          <w:rFonts w:ascii="Times New Roman" w:hAnsi="Times New Roman" w:cs="Times New Roman"/>
          <w:spacing w:val="-1"/>
          <w:sz w:val="20"/>
          <w:szCs w:val="20"/>
        </w:rPr>
        <w:t xml:space="preserve"> as Senate Bill 448.  Passed Second Reading</w:t>
      </w:r>
    </w:p>
    <w:p w14:paraId="32ECB9F5" w14:textId="0BA232E0" w:rsidR="000608FE" w:rsidRDefault="000608FE" w:rsidP="002E7D4F">
      <w:pPr>
        <w:ind w:left="86"/>
        <w:rPr>
          <w:rFonts w:ascii="Times New Roman" w:hAnsi="Times New Roman" w:cs="Times New Roman"/>
          <w:spacing w:val="-1"/>
          <w:sz w:val="20"/>
          <w:szCs w:val="20"/>
        </w:rPr>
      </w:pPr>
      <w:r>
        <w:rPr>
          <w:rFonts w:ascii="Times New Roman" w:hAnsi="Times New Roman" w:cs="Times New Roman"/>
          <w:spacing w:val="-1"/>
          <w:sz w:val="20"/>
          <w:szCs w:val="20"/>
        </w:rPr>
        <w:tab/>
      </w:r>
      <w:r>
        <w:rPr>
          <w:rFonts w:ascii="Times New Roman" w:hAnsi="Times New Roman" w:cs="Times New Roman"/>
          <w:spacing w:val="-1"/>
          <w:sz w:val="20"/>
          <w:szCs w:val="20"/>
        </w:rPr>
        <w:tab/>
      </w:r>
      <w:r>
        <w:rPr>
          <w:rFonts w:ascii="Times New Roman" w:hAnsi="Times New Roman" w:cs="Times New Roman"/>
          <w:spacing w:val="-1"/>
          <w:sz w:val="20"/>
          <w:szCs w:val="20"/>
        </w:rPr>
        <w:tab/>
        <w:t>(unanimously), becoming Senate Resolution 20/21-06</w:t>
      </w:r>
    </w:p>
    <w:p w14:paraId="4635D374" w14:textId="395B277B" w:rsidR="002E7D4F" w:rsidRPr="008C08DB" w:rsidRDefault="002E7D4F" w:rsidP="002E7D4F">
      <w:pPr>
        <w:ind w:left="86" w:firstLine="630"/>
        <w:rPr>
          <w:rFonts w:ascii="Times New Roman" w:hAnsi="Times New Roman" w:cs="Times New Roman"/>
          <w:spacing w:val="-1"/>
          <w:sz w:val="20"/>
          <w:szCs w:val="20"/>
        </w:rPr>
      </w:pPr>
      <w:r>
        <w:rPr>
          <w:rFonts w:ascii="Times New Roman" w:hAnsi="Times New Roman" w:cs="Times New Roman"/>
          <w:spacing w:val="-1"/>
          <w:sz w:val="20"/>
          <w:szCs w:val="20"/>
        </w:rPr>
        <w:t xml:space="preserve">  </w:t>
      </w:r>
    </w:p>
    <w:p w14:paraId="19FDDAE4" w14:textId="77777777" w:rsidR="002E7D4F" w:rsidRDefault="002E7D4F" w:rsidP="002E7D4F">
      <w:pPr>
        <w:spacing w:before="76" w:line="480" w:lineRule="auto"/>
        <w:ind w:left="90"/>
        <w:rPr>
          <w:rFonts w:ascii="Times New Roman" w:hAnsi="Times New Roman" w:cs="Times New Roman"/>
          <w:spacing w:val="-1"/>
          <w:sz w:val="22"/>
        </w:rPr>
      </w:pPr>
    </w:p>
    <w:p w14:paraId="3AC316D3" w14:textId="3D36DF7F" w:rsidR="002E7D4F" w:rsidRDefault="002E7D4F" w:rsidP="002E7D4F">
      <w:pPr>
        <w:ind w:left="86"/>
        <w:rPr>
          <w:rFonts w:ascii="Times New Roman" w:hAnsi="Times New Roman" w:cs="Times New Roman"/>
          <w:spacing w:val="-1"/>
          <w:sz w:val="22"/>
        </w:rPr>
      </w:pPr>
      <w:r w:rsidRPr="008C08DB">
        <w:rPr>
          <w:rFonts w:ascii="Times New Roman" w:hAnsi="Times New Roman" w:cs="Times New Roman"/>
          <w:spacing w:val="-1"/>
          <w:sz w:val="22"/>
        </w:rPr>
        <w:t xml:space="preserve">WHEREAS, The Provost </w:t>
      </w:r>
      <w:r w:rsidR="00984F23">
        <w:rPr>
          <w:rFonts w:ascii="Times New Roman" w:hAnsi="Times New Roman" w:cs="Times New Roman"/>
          <w:spacing w:val="-1"/>
          <w:sz w:val="22"/>
        </w:rPr>
        <w:t>has reported to the Senate President on March 6, 2020, a wish</w:t>
      </w:r>
      <w:r w:rsidRPr="008C08DB">
        <w:rPr>
          <w:rFonts w:ascii="Times New Roman" w:hAnsi="Times New Roman" w:cs="Times New Roman"/>
          <w:spacing w:val="-1"/>
          <w:sz w:val="22"/>
        </w:rPr>
        <w:t xml:space="preserve"> to propose a policy on </w:t>
      </w:r>
      <w:r w:rsidR="00FB5905">
        <w:rPr>
          <w:rFonts w:ascii="Times New Roman" w:hAnsi="Times New Roman" w:cs="Times New Roman"/>
          <w:spacing w:val="-1"/>
          <w:sz w:val="22"/>
        </w:rPr>
        <w:t xml:space="preserve">Authorship and Classroom Material Selection for the </w:t>
      </w:r>
      <w:r>
        <w:rPr>
          <w:rFonts w:ascii="Times New Roman" w:hAnsi="Times New Roman" w:cs="Times New Roman"/>
          <w:spacing w:val="-1"/>
          <w:sz w:val="22"/>
        </w:rPr>
        <w:t>UAH Policy Scheme</w:t>
      </w:r>
      <w:r w:rsidR="00FB5905">
        <w:rPr>
          <w:rFonts w:ascii="Times New Roman" w:hAnsi="Times New Roman" w:cs="Times New Roman"/>
          <w:spacing w:val="-1"/>
          <w:sz w:val="22"/>
        </w:rPr>
        <w:t xml:space="preserve"> which would have the purpose of outlining the process for the selection of self-authored classroom materials for course assignments and for materials for situations wherein a rebate or other financial incentive is provided for adoption</w:t>
      </w:r>
      <w:r w:rsidRPr="008C08DB">
        <w:rPr>
          <w:rFonts w:ascii="Times New Roman" w:hAnsi="Times New Roman" w:cs="Times New Roman"/>
          <w:spacing w:val="-1"/>
          <w:sz w:val="22"/>
        </w:rPr>
        <w:t>,</w:t>
      </w:r>
      <w:r w:rsidR="00FB5905">
        <w:rPr>
          <w:rFonts w:ascii="Times New Roman" w:hAnsi="Times New Roman" w:cs="Times New Roman"/>
          <w:spacing w:val="-1"/>
          <w:sz w:val="22"/>
        </w:rPr>
        <w:t xml:space="preserve"> and</w:t>
      </w:r>
    </w:p>
    <w:p w14:paraId="4BEBB035" w14:textId="54D34C0B" w:rsidR="00FB5905" w:rsidRDefault="00FB5905" w:rsidP="002E7D4F">
      <w:pPr>
        <w:ind w:left="86"/>
        <w:rPr>
          <w:rFonts w:ascii="Times New Roman" w:hAnsi="Times New Roman" w:cs="Times New Roman"/>
          <w:spacing w:val="-1"/>
          <w:sz w:val="22"/>
        </w:rPr>
      </w:pPr>
    </w:p>
    <w:p w14:paraId="49192786" w14:textId="68553A5E" w:rsidR="00FB5905" w:rsidRDefault="00FB5905" w:rsidP="002E7D4F">
      <w:pPr>
        <w:ind w:left="86"/>
        <w:rPr>
          <w:rFonts w:ascii="Times New Roman" w:hAnsi="Times New Roman" w:cs="Times New Roman"/>
          <w:spacing w:val="-1"/>
          <w:sz w:val="22"/>
        </w:rPr>
      </w:pPr>
      <w:r>
        <w:rPr>
          <w:rFonts w:ascii="Times New Roman" w:hAnsi="Times New Roman" w:cs="Times New Roman"/>
          <w:spacing w:val="-1"/>
          <w:sz w:val="22"/>
        </w:rPr>
        <w:t xml:space="preserve">WHEREAS, </w:t>
      </w:r>
      <w:r w:rsidR="00984F23">
        <w:rPr>
          <w:rFonts w:ascii="Times New Roman" w:hAnsi="Times New Roman" w:cs="Times New Roman"/>
          <w:spacing w:val="-1"/>
          <w:sz w:val="22"/>
        </w:rPr>
        <w:t>A</w:t>
      </w:r>
      <w:r>
        <w:rPr>
          <w:rFonts w:ascii="Times New Roman" w:hAnsi="Times New Roman" w:cs="Times New Roman"/>
          <w:spacing w:val="-1"/>
          <w:sz w:val="22"/>
        </w:rPr>
        <w:t xml:space="preserve"> working group of faculty and students from the College of Arts, Humanities, and Social Science which was chaired by Dean Sean Lane </w:t>
      </w:r>
      <w:r w:rsidR="00984F23">
        <w:rPr>
          <w:rFonts w:ascii="Times New Roman" w:hAnsi="Times New Roman" w:cs="Times New Roman"/>
          <w:spacing w:val="-1"/>
          <w:sz w:val="22"/>
        </w:rPr>
        <w:t xml:space="preserve">has written </w:t>
      </w:r>
      <w:r>
        <w:rPr>
          <w:rFonts w:ascii="Times New Roman" w:hAnsi="Times New Roman" w:cs="Times New Roman"/>
          <w:spacing w:val="-1"/>
          <w:sz w:val="22"/>
        </w:rPr>
        <w:t>a policy</w:t>
      </w:r>
      <w:r w:rsidR="00984F23">
        <w:rPr>
          <w:rFonts w:ascii="Times New Roman" w:hAnsi="Times New Roman" w:cs="Times New Roman"/>
          <w:spacing w:val="-1"/>
          <w:sz w:val="22"/>
        </w:rPr>
        <w:t xml:space="preserve"> aimed at meeting this purpose</w:t>
      </w:r>
      <w:r>
        <w:rPr>
          <w:rFonts w:ascii="Times New Roman" w:hAnsi="Times New Roman" w:cs="Times New Roman"/>
          <w:spacing w:val="-1"/>
          <w:sz w:val="22"/>
        </w:rPr>
        <w:t>, and</w:t>
      </w:r>
    </w:p>
    <w:p w14:paraId="12EF2A32" w14:textId="45D0B9FD" w:rsidR="00FB5905" w:rsidRDefault="00FB5905" w:rsidP="002E7D4F">
      <w:pPr>
        <w:ind w:left="86"/>
        <w:rPr>
          <w:rFonts w:ascii="Times New Roman" w:hAnsi="Times New Roman" w:cs="Times New Roman"/>
          <w:spacing w:val="-1"/>
          <w:sz w:val="22"/>
        </w:rPr>
      </w:pPr>
    </w:p>
    <w:p w14:paraId="737C0A81" w14:textId="322E2A23" w:rsidR="00FB5905" w:rsidRDefault="00FB5905" w:rsidP="002E7D4F">
      <w:pPr>
        <w:ind w:left="86"/>
        <w:rPr>
          <w:rFonts w:ascii="Times New Roman" w:hAnsi="Times New Roman" w:cs="Times New Roman"/>
          <w:spacing w:val="-1"/>
          <w:sz w:val="22"/>
        </w:rPr>
      </w:pPr>
      <w:r>
        <w:rPr>
          <w:rFonts w:ascii="Times New Roman" w:hAnsi="Times New Roman" w:cs="Times New Roman"/>
          <w:spacing w:val="-1"/>
          <w:sz w:val="22"/>
        </w:rPr>
        <w:t>WHEREAS, Said policy has concluded its initial review from L. Shelton, M. Huff, and the UA System that resulted in the Provost making changes they recommended, and</w:t>
      </w:r>
    </w:p>
    <w:p w14:paraId="301359BB" w14:textId="5A2C84A4" w:rsidR="00984F23" w:rsidRDefault="00984F23" w:rsidP="002E7D4F">
      <w:pPr>
        <w:ind w:left="86"/>
        <w:rPr>
          <w:rFonts w:ascii="Times New Roman" w:hAnsi="Times New Roman" w:cs="Times New Roman"/>
          <w:spacing w:val="-1"/>
          <w:sz w:val="22"/>
        </w:rPr>
      </w:pPr>
    </w:p>
    <w:p w14:paraId="78E97199" w14:textId="7A764E9F" w:rsidR="00984F23" w:rsidRDefault="00984F23" w:rsidP="002E7D4F">
      <w:pPr>
        <w:ind w:left="86"/>
        <w:rPr>
          <w:rFonts w:ascii="Times New Roman" w:hAnsi="Times New Roman" w:cs="Times New Roman"/>
          <w:spacing w:val="-1"/>
          <w:sz w:val="22"/>
        </w:rPr>
      </w:pPr>
      <w:r>
        <w:rPr>
          <w:rFonts w:ascii="Times New Roman" w:hAnsi="Times New Roman" w:cs="Times New Roman"/>
          <w:spacing w:val="-1"/>
          <w:sz w:val="22"/>
        </w:rPr>
        <w:t>WHEREAS, Said policy is now ready for Senate review, and</w:t>
      </w:r>
    </w:p>
    <w:p w14:paraId="589D201C" w14:textId="4471DF0C" w:rsidR="00FB5905" w:rsidRDefault="00FB5905" w:rsidP="002E7D4F">
      <w:pPr>
        <w:ind w:left="86"/>
        <w:rPr>
          <w:rFonts w:ascii="Times New Roman" w:hAnsi="Times New Roman" w:cs="Times New Roman"/>
          <w:spacing w:val="-1"/>
          <w:sz w:val="22"/>
        </w:rPr>
      </w:pPr>
    </w:p>
    <w:p w14:paraId="5F8697E3" w14:textId="13522CAF" w:rsidR="00FB5905" w:rsidRDefault="00FB5905" w:rsidP="002E7D4F">
      <w:pPr>
        <w:ind w:left="86"/>
        <w:rPr>
          <w:rFonts w:ascii="Times New Roman" w:hAnsi="Times New Roman" w:cs="Times New Roman"/>
          <w:spacing w:val="-1"/>
          <w:sz w:val="22"/>
        </w:rPr>
      </w:pPr>
      <w:r>
        <w:rPr>
          <w:rFonts w:ascii="Times New Roman" w:hAnsi="Times New Roman" w:cs="Times New Roman"/>
          <w:spacing w:val="-1"/>
          <w:sz w:val="22"/>
        </w:rPr>
        <w:t xml:space="preserve">WHEREAS, Faculty Senate review of said policy must be completed by June 15, 2020 (or the Senate must request additional time to </w:t>
      </w:r>
      <w:r w:rsidR="00984F23">
        <w:rPr>
          <w:rFonts w:ascii="Times New Roman" w:hAnsi="Times New Roman" w:cs="Times New Roman"/>
          <w:spacing w:val="-1"/>
          <w:sz w:val="22"/>
        </w:rPr>
        <w:t xml:space="preserve">complete its review), </w:t>
      </w:r>
    </w:p>
    <w:p w14:paraId="1A3FBC87" w14:textId="77777777" w:rsidR="00FB5905" w:rsidRDefault="00FB5905" w:rsidP="00FB5905">
      <w:pPr>
        <w:rPr>
          <w:rFonts w:ascii="Times New Roman" w:hAnsi="Times New Roman" w:cs="Times New Roman"/>
          <w:spacing w:val="-1"/>
          <w:sz w:val="22"/>
        </w:rPr>
      </w:pPr>
    </w:p>
    <w:p w14:paraId="694F66C1" w14:textId="77777777" w:rsidR="002E7D4F" w:rsidRDefault="002E7D4F" w:rsidP="002E7D4F">
      <w:pPr>
        <w:ind w:left="86"/>
        <w:rPr>
          <w:rFonts w:ascii="Times New Roman" w:hAnsi="Times New Roman" w:cs="Times New Roman"/>
          <w:spacing w:val="-1"/>
          <w:sz w:val="22"/>
        </w:rPr>
      </w:pPr>
    </w:p>
    <w:p w14:paraId="2625EC9B" w14:textId="77777777" w:rsidR="002E7D4F" w:rsidRPr="008C08DB" w:rsidRDefault="002E7D4F" w:rsidP="002E7D4F">
      <w:pPr>
        <w:ind w:left="86"/>
        <w:rPr>
          <w:rFonts w:ascii="Times New Roman" w:hAnsi="Times New Roman" w:cs="Times New Roman"/>
          <w:spacing w:val="-1"/>
          <w:sz w:val="22"/>
        </w:rPr>
      </w:pPr>
    </w:p>
    <w:p w14:paraId="17F2BEC4" w14:textId="77777777" w:rsidR="002E7D4F" w:rsidRPr="008C08DB" w:rsidRDefault="002E7D4F" w:rsidP="002E7D4F">
      <w:pPr>
        <w:spacing w:before="76" w:line="480" w:lineRule="auto"/>
        <w:ind w:left="90"/>
        <w:rPr>
          <w:rFonts w:ascii="Times New Roman" w:hAnsi="Times New Roman" w:cs="Times New Roman"/>
          <w:spacing w:val="-1"/>
          <w:sz w:val="22"/>
        </w:rPr>
      </w:pPr>
      <w:r w:rsidRPr="008C08DB">
        <w:rPr>
          <w:rFonts w:ascii="Times New Roman" w:hAnsi="Times New Roman" w:cs="Times New Roman"/>
          <w:spacing w:val="-1"/>
          <w:sz w:val="22"/>
        </w:rPr>
        <w:t>NOW THEREFORE BE IT RESOLVED,</w:t>
      </w:r>
    </w:p>
    <w:p w14:paraId="568D317B" w14:textId="7AF10461" w:rsidR="002E7D4F" w:rsidRDefault="002E7D4F" w:rsidP="002E7D4F">
      <w:pPr>
        <w:spacing w:before="76" w:line="480" w:lineRule="auto"/>
        <w:ind w:left="90"/>
        <w:rPr>
          <w:rFonts w:ascii="Times New Roman" w:hAnsi="Times New Roman" w:cs="Times New Roman"/>
          <w:b/>
          <w:spacing w:val="-1"/>
          <w:szCs w:val="24"/>
        </w:rPr>
      </w:pPr>
      <w:r w:rsidRPr="008C08DB">
        <w:rPr>
          <w:rFonts w:ascii="Times New Roman" w:hAnsi="Times New Roman" w:cs="Times New Roman"/>
          <w:spacing w:val="-1"/>
          <w:sz w:val="22"/>
        </w:rPr>
        <w:t xml:space="preserve">That the </w:t>
      </w:r>
      <w:r w:rsidR="00984F23">
        <w:rPr>
          <w:rFonts w:ascii="Times New Roman" w:hAnsi="Times New Roman" w:cs="Times New Roman"/>
          <w:spacing w:val="-1"/>
          <w:sz w:val="22"/>
        </w:rPr>
        <w:t>following</w:t>
      </w:r>
      <w:r w:rsidRPr="008C08DB">
        <w:rPr>
          <w:rFonts w:ascii="Times New Roman" w:hAnsi="Times New Roman" w:cs="Times New Roman"/>
          <w:spacing w:val="-1"/>
          <w:sz w:val="22"/>
        </w:rPr>
        <w:t xml:space="preserve"> text for </w:t>
      </w:r>
      <w:r w:rsidR="00FB5905">
        <w:rPr>
          <w:rFonts w:ascii="Times New Roman" w:hAnsi="Times New Roman" w:cs="Times New Roman"/>
          <w:spacing w:val="-1"/>
          <w:sz w:val="22"/>
        </w:rPr>
        <w:t>said policy</w:t>
      </w:r>
      <w:r w:rsidRPr="008C08DB">
        <w:rPr>
          <w:rFonts w:ascii="Times New Roman" w:hAnsi="Times New Roman" w:cs="Times New Roman"/>
          <w:spacing w:val="-1"/>
          <w:sz w:val="22"/>
        </w:rPr>
        <w:t xml:space="preserve"> be considered approved by the UAH Faculty Senate.</w:t>
      </w:r>
    </w:p>
    <w:p w14:paraId="6EC2FB6C" w14:textId="77777777" w:rsidR="002E7D4F" w:rsidRDefault="002E7D4F" w:rsidP="00C02D7F">
      <w:pPr>
        <w:spacing w:before="76" w:line="480" w:lineRule="auto"/>
        <w:ind w:left="90"/>
        <w:jc w:val="center"/>
        <w:rPr>
          <w:rFonts w:cs="Arial"/>
          <w:b/>
          <w:spacing w:val="-1"/>
          <w:szCs w:val="24"/>
        </w:rPr>
      </w:pPr>
    </w:p>
    <w:p w14:paraId="104D46BD" w14:textId="0504F5F2" w:rsidR="002E7D4F" w:rsidRDefault="002E7D4F" w:rsidP="00C02D7F">
      <w:pPr>
        <w:spacing w:before="76" w:line="480" w:lineRule="auto"/>
        <w:ind w:left="90"/>
        <w:jc w:val="center"/>
        <w:rPr>
          <w:rFonts w:cs="Arial"/>
          <w:b/>
          <w:spacing w:val="-1"/>
          <w:szCs w:val="24"/>
        </w:rPr>
      </w:pPr>
    </w:p>
    <w:p w14:paraId="2A5C00C9" w14:textId="118B632E" w:rsidR="00984F23" w:rsidRDefault="00984F23" w:rsidP="00C02D7F">
      <w:pPr>
        <w:spacing w:before="76" w:line="480" w:lineRule="auto"/>
        <w:ind w:left="90"/>
        <w:jc w:val="center"/>
        <w:rPr>
          <w:rFonts w:cs="Arial"/>
          <w:b/>
          <w:spacing w:val="-1"/>
          <w:szCs w:val="24"/>
        </w:rPr>
      </w:pPr>
    </w:p>
    <w:p w14:paraId="2B6890C3" w14:textId="35BE3602" w:rsidR="00984F23" w:rsidRDefault="00984F23" w:rsidP="00C02D7F">
      <w:pPr>
        <w:spacing w:before="76" w:line="480" w:lineRule="auto"/>
        <w:ind w:left="90"/>
        <w:jc w:val="center"/>
        <w:rPr>
          <w:rFonts w:cs="Arial"/>
          <w:b/>
          <w:spacing w:val="-1"/>
          <w:szCs w:val="24"/>
        </w:rPr>
      </w:pPr>
    </w:p>
    <w:p w14:paraId="5D2AA804" w14:textId="07F4A8F7" w:rsidR="00984F23" w:rsidRDefault="00984F23" w:rsidP="00C02D7F">
      <w:pPr>
        <w:spacing w:before="76" w:line="480" w:lineRule="auto"/>
        <w:ind w:left="90"/>
        <w:jc w:val="center"/>
        <w:rPr>
          <w:rFonts w:cs="Arial"/>
          <w:b/>
          <w:spacing w:val="-1"/>
          <w:szCs w:val="24"/>
        </w:rPr>
      </w:pPr>
    </w:p>
    <w:p w14:paraId="5002B803" w14:textId="77777777" w:rsidR="00984F23" w:rsidRDefault="00984F23" w:rsidP="00C02D7F">
      <w:pPr>
        <w:spacing w:before="76" w:line="480" w:lineRule="auto"/>
        <w:ind w:left="90"/>
        <w:jc w:val="center"/>
        <w:rPr>
          <w:rFonts w:cs="Arial"/>
          <w:b/>
          <w:spacing w:val="-1"/>
          <w:szCs w:val="24"/>
        </w:rPr>
      </w:pPr>
    </w:p>
    <w:p w14:paraId="71418EA4" w14:textId="609D5EDE" w:rsidR="00C02D7F" w:rsidRPr="00AE3C57" w:rsidRDefault="002074E9" w:rsidP="00C02D7F">
      <w:pPr>
        <w:spacing w:before="76" w:line="480" w:lineRule="auto"/>
        <w:ind w:left="90"/>
        <w:jc w:val="center"/>
        <w:rPr>
          <w:rFonts w:cs="Arial"/>
          <w:b/>
          <w:szCs w:val="24"/>
        </w:rPr>
      </w:pPr>
      <w:r w:rsidRPr="00AE3C57">
        <w:rPr>
          <w:rFonts w:cs="Arial"/>
          <w:b/>
          <w:spacing w:val="-1"/>
          <w:szCs w:val="24"/>
        </w:rPr>
        <w:t>THE UNIVERSITY OF ALABAMA IN HUNTSVILLE</w:t>
      </w:r>
    </w:p>
    <w:p w14:paraId="7B0A28A7" w14:textId="77777777" w:rsidR="00C02D7F" w:rsidRDefault="006A2464" w:rsidP="002D3307">
      <w:pPr>
        <w:ind w:left="86"/>
        <w:jc w:val="center"/>
        <w:rPr>
          <w:rFonts w:cs="Arial"/>
          <w:b/>
          <w:caps/>
          <w:szCs w:val="24"/>
        </w:rPr>
      </w:pPr>
      <w:r w:rsidRPr="009717B6">
        <w:rPr>
          <w:rFonts w:cs="Arial"/>
          <w:b/>
          <w:caps/>
          <w:szCs w:val="24"/>
        </w:rPr>
        <w:t xml:space="preserve">Authorship and </w:t>
      </w:r>
      <w:r w:rsidR="00022A8A">
        <w:rPr>
          <w:rFonts w:cs="Arial"/>
          <w:b/>
          <w:caps/>
          <w:szCs w:val="24"/>
        </w:rPr>
        <w:t>CLASSROOM MATERIAL</w:t>
      </w:r>
      <w:r w:rsidR="00022A8A" w:rsidRPr="009717B6">
        <w:rPr>
          <w:rFonts w:cs="Arial"/>
          <w:b/>
          <w:caps/>
          <w:szCs w:val="24"/>
        </w:rPr>
        <w:t xml:space="preserve"> </w:t>
      </w:r>
      <w:r w:rsidRPr="009717B6">
        <w:rPr>
          <w:rFonts w:cs="Arial"/>
          <w:b/>
          <w:caps/>
          <w:szCs w:val="24"/>
        </w:rPr>
        <w:t xml:space="preserve">Selection Policy </w:t>
      </w:r>
    </w:p>
    <w:p w14:paraId="4FC69144" w14:textId="77777777" w:rsidR="006A2464" w:rsidRDefault="006A2464" w:rsidP="002D3307">
      <w:pPr>
        <w:ind w:left="86"/>
        <w:jc w:val="center"/>
        <w:rPr>
          <w:rFonts w:cs="Arial"/>
          <w:b/>
          <w:caps/>
          <w:szCs w:val="24"/>
        </w:rPr>
      </w:pPr>
    </w:p>
    <w:p w14:paraId="0FBFCEA0" w14:textId="0D80B300" w:rsidR="000C4AB7" w:rsidRDefault="00984F23" w:rsidP="009717B6">
      <w:pPr>
        <w:ind w:left="86"/>
        <w:jc w:val="center"/>
        <w:rPr>
          <w:rFonts w:cs="Arial"/>
          <w:b/>
          <w:caps/>
          <w:szCs w:val="24"/>
        </w:rPr>
      </w:pPr>
      <w:r>
        <w:rPr>
          <w:rFonts w:cs="Arial"/>
          <w:b/>
          <w:caps/>
          <w:color w:val="FF0000"/>
          <w:szCs w:val="24"/>
        </w:rPr>
        <w:t xml:space="preserve">( </w:t>
      </w:r>
      <w:r w:rsidRPr="00984F23">
        <w:rPr>
          <w:rFonts w:cs="Arial"/>
          <w:b/>
          <w:caps/>
          <w:color w:val="FF0000"/>
          <w:sz w:val="20"/>
          <w:szCs w:val="20"/>
        </w:rPr>
        <w:t>[date to be inserted upon finalization]</w:t>
      </w:r>
      <w:r>
        <w:rPr>
          <w:rFonts w:cs="Arial"/>
          <w:b/>
          <w:caps/>
          <w:color w:val="FF0000"/>
          <w:szCs w:val="24"/>
        </w:rPr>
        <w:t>)</w:t>
      </w:r>
      <w:r>
        <w:rPr>
          <w:rFonts w:cs="Arial"/>
          <w:b/>
          <w:caps/>
          <w:szCs w:val="24"/>
        </w:rPr>
        <w:t xml:space="preserve"> </w:t>
      </w:r>
      <w:r w:rsidR="00AB7511">
        <w:rPr>
          <w:rFonts w:cs="Arial"/>
          <w:b/>
          <w:caps/>
          <w:szCs w:val="24"/>
        </w:rPr>
        <w:t>2020</w:t>
      </w:r>
    </w:p>
    <w:p w14:paraId="2528B0EC" w14:textId="4C37B679" w:rsidR="00984F23" w:rsidRDefault="00984F23" w:rsidP="00984F23">
      <w:pPr>
        <w:rPr>
          <w:rFonts w:cs="Arial"/>
          <w:b/>
          <w:sz w:val="28"/>
          <w:szCs w:val="28"/>
        </w:rPr>
      </w:pPr>
    </w:p>
    <w:p w14:paraId="4C667956" w14:textId="77777777" w:rsidR="002D3307" w:rsidRPr="000C4AB7" w:rsidRDefault="002D3307" w:rsidP="002D3307">
      <w:pPr>
        <w:ind w:left="446"/>
        <w:jc w:val="center"/>
        <w:rPr>
          <w:rFonts w:cs="Arial"/>
          <w:b/>
          <w:sz w:val="28"/>
          <w:szCs w:val="28"/>
        </w:rPr>
      </w:pPr>
    </w:p>
    <w:p w14:paraId="1249AE57" w14:textId="2A567727" w:rsidR="002074E9" w:rsidRPr="00984F23" w:rsidRDefault="00C02D7F" w:rsidP="00C02D7F">
      <w:pPr>
        <w:spacing w:line="480" w:lineRule="auto"/>
        <w:rPr>
          <w:rFonts w:cs="Arial"/>
          <w:color w:val="FF0000"/>
          <w:szCs w:val="24"/>
        </w:rPr>
      </w:pPr>
      <w:r w:rsidRPr="00AE3C57">
        <w:rPr>
          <w:rFonts w:cs="Arial"/>
          <w:b/>
          <w:szCs w:val="24"/>
          <w:u w:val="single"/>
        </w:rPr>
        <w:t>Number</w:t>
      </w:r>
      <w:r w:rsidR="00AE3C57">
        <w:rPr>
          <w:rFonts w:cs="Arial"/>
          <w:b/>
          <w:szCs w:val="24"/>
        </w:rPr>
        <w:tab/>
      </w:r>
      <w:r w:rsidR="001B0AAE">
        <w:rPr>
          <w:rFonts w:cs="Arial"/>
          <w:szCs w:val="24"/>
        </w:rPr>
        <w:t>02</w:t>
      </w:r>
      <w:r w:rsidR="000C4AB7">
        <w:rPr>
          <w:rFonts w:cs="Arial"/>
          <w:szCs w:val="24"/>
        </w:rPr>
        <w:t>.</w:t>
      </w:r>
      <w:r w:rsidR="001B0AAE">
        <w:rPr>
          <w:rFonts w:cs="Arial"/>
          <w:szCs w:val="24"/>
        </w:rPr>
        <w:t>01</w:t>
      </w:r>
      <w:r w:rsidR="000C4AB7">
        <w:rPr>
          <w:rFonts w:cs="Arial"/>
          <w:szCs w:val="24"/>
        </w:rPr>
        <w:t>.</w:t>
      </w:r>
      <w:r w:rsidR="004F3A76">
        <w:rPr>
          <w:rFonts w:cs="Arial"/>
          <w:szCs w:val="24"/>
        </w:rPr>
        <w:t>YY</w:t>
      </w:r>
      <w:r w:rsidR="00984F23">
        <w:rPr>
          <w:rFonts w:cs="Arial"/>
          <w:szCs w:val="24"/>
        </w:rPr>
        <w:t xml:space="preserve">     </w:t>
      </w:r>
      <w:r w:rsidR="00984F23" w:rsidRPr="00984F23">
        <w:rPr>
          <w:rFonts w:cs="Arial"/>
          <w:color w:val="FF0000"/>
          <w:szCs w:val="24"/>
        </w:rPr>
        <w:t>[</w:t>
      </w:r>
      <w:r w:rsidR="004F3A76">
        <w:rPr>
          <w:rFonts w:cs="Arial"/>
          <w:color w:val="FF0000"/>
          <w:szCs w:val="24"/>
        </w:rPr>
        <w:t>YY</w:t>
      </w:r>
      <w:r w:rsidR="00984F23" w:rsidRPr="00984F23">
        <w:rPr>
          <w:rFonts w:cs="Arial"/>
          <w:color w:val="FF0000"/>
          <w:szCs w:val="24"/>
        </w:rPr>
        <w:t xml:space="preserve">: to </w:t>
      </w:r>
      <w:r w:rsidR="00984F23">
        <w:rPr>
          <w:rFonts w:cs="Arial"/>
          <w:color w:val="FF0000"/>
          <w:szCs w:val="24"/>
        </w:rPr>
        <w:t>be calculated upon finalization</w:t>
      </w:r>
      <w:r w:rsidR="00984F23" w:rsidRPr="00984F23">
        <w:rPr>
          <w:rFonts w:cs="Arial"/>
          <w:color w:val="FF0000"/>
          <w:szCs w:val="24"/>
        </w:rPr>
        <w:t>]</w:t>
      </w:r>
    </w:p>
    <w:p w14:paraId="2FB1E7C5" w14:textId="77777777" w:rsidR="002074E9" w:rsidRPr="00AE3C57" w:rsidRDefault="002074E9" w:rsidP="00AE3C57">
      <w:pPr>
        <w:tabs>
          <w:tab w:val="left" w:pos="1800"/>
        </w:tabs>
        <w:ind w:left="1440" w:hanging="1440"/>
        <w:rPr>
          <w:rFonts w:cs="Arial"/>
          <w:szCs w:val="24"/>
        </w:rPr>
      </w:pPr>
      <w:r w:rsidRPr="00AE3C57">
        <w:rPr>
          <w:rFonts w:cs="Arial"/>
          <w:b/>
          <w:szCs w:val="24"/>
          <w:u w:val="single"/>
        </w:rPr>
        <w:t>Division</w:t>
      </w:r>
      <w:r w:rsidR="00AE3C57">
        <w:rPr>
          <w:rFonts w:cs="Arial"/>
          <w:szCs w:val="24"/>
        </w:rPr>
        <w:tab/>
      </w:r>
      <w:r w:rsidRPr="00AE3C57">
        <w:rPr>
          <w:rFonts w:cs="Arial"/>
          <w:szCs w:val="24"/>
        </w:rPr>
        <w:t>Academic Affairs</w:t>
      </w:r>
    </w:p>
    <w:p w14:paraId="571531D4" w14:textId="77777777" w:rsidR="002074E9" w:rsidRPr="00AE3C57" w:rsidRDefault="002074E9" w:rsidP="002074E9">
      <w:pPr>
        <w:rPr>
          <w:rFonts w:cs="Arial"/>
          <w:szCs w:val="24"/>
        </w:rPr>
      </w:pPr>
    </w:p>
    <w:p w14:paraId="632573DF" w14:textId="528C81C8" w:rsidR="002074E9" w:rsidRPr="00AE3C57" w:rsidRDefault="002074E9" w:rsidP="00AE3C57">
      <w:pPr>
        <w:tabs>
          <w:tab w:val="left" w:pos="1440"/>
        </w:tabs>
        <w:ind w:left="1170" w:hanging="1170"/>
        <w:rPr>
          <w:rFonts w:cs="Arial"/>
          <w:szCs w:val="24"/>
        </w:rPr>
      </w:pPr>
      <w:r w:rsidRPr="00AE3C57">
        <w:rPr>
          <w:rFonts w:cs="Arial"/>
          <w:b/>
          <w:szCs w:val="24"/>
          <w:u w:val="single"/>
        </w:rPr>
        <w:t>Date</w:t>
      </w:r>
      <w:r w:rsidR="00C02D7F" w:rsidRPr="00AE3C57">
        <w:rPr>
          <w:rFonts w:cs="Arial"/>
          <w:szCs w:val="24"/>
        </w:rPr>
        <w:tab/>
      </w:r>
      <w:r w:rsidR="00C02D7F" w:rsidRPr="00AE3C57">
        <w:rPr>
          <w:rFonts w:cs="Arial"/>
          <w:szCs w:val="24"/>
        </w:rPr>
        <w:tab/>
      </w:r>
      <w:r w:rsidR="00984F23">
        <w:rPr>
          <w:rFonts w:cs="Arial"/>
          <w:color w:val="FF0000"/>
          <w:szCs w:val="24"/>
        </w:rPr>
        <w:t>(date to be inserted upon finalization)</w:t>
      </w:r>
    </w:p>
    <w:p w14:paraId="2EDB1465" w14:textId="77777777" w:rsidR="002074E9" w:rsidRPr="00AE3C57" w:rsidRDefault="002074E9" w:rsidP="002074E9">
      <w:pPr>
        <w:rPr>
          <w:rFonts w:cs="Arial"/>
          <w:szCs w:val="24"/>
        </w:rPr>
      </w:pPr>
    </w:p>
    <w:p w14:paraId="25AA2D20" w14:textId="16A2BE76" w:rsidR="00C02D7F" w:rsidRPr="00AE3C57" w:rsidRDefault="002074E9" w:rsidP="00AE3C57">
      <w:pPr>
        <w:tabs>
          <w:tab w:val="left" w:pos="1440"/>
        </w:tabs>
        <w:ind w:left="1440" w:hanging="1440"/>
        <w:rPr>
          <w:rFonts w:cs="Arial"/>
          <w:szCs w:val="24"/>
        </w:rPr>
      </w:pPr>
      <w:r w:rsidRPr="00AE3C57">
        <w:rPr>
          <w:rFonts w:cs="Arial"/>
          <w:b/>
          <w:szCs w:val="24"/>
          <w:u w:val="single"/>
        </w:rPr>
        <w:t>Purpose</w:t>
      </w:r>
      <w:r w:rsidR="00C02D7F" w:rsidRPr="00AE3C57">
        <w:rPr>
          <w:rFonts w:cs="Arial"/>
          <w:szCs w:val="24"/>
        </w:rPr>
        <w:tab/>
      </w:r>
      <w:r w:rsidR="004A18D2">
        <w:rPr>
          <w:rFonts w:cs="Arial"/>
          <w:szCs w:val="24"/>
        </w:rPr>
        <w:t>The purpose of this policy is to clearly outline the process for the selection of self-authored classroom materials</w:t>
      </w:r>
      <w:r w:rsidR="00E9488B">
        <w:rPr>
          <w:rFonts w:cs="Arial"/>
          <w:szCs w:val="24"/>
        </w:rPr>
        <w:t xml:space="preserve"> for course assignments, or materials for which a rebate </w:t>
      </w:r>
      <w:r w:rsidR="005968CA">
        <w:rPr>
          <w:rFonts w:cs="Arial"/>
          <w:szCs w:val="24"/>
        </w:rPr>
        <w:t>or other financial incentives are</w:t>
      </w:r>
      <w:r w:rsidR="00E9488B">
        <w:rPr>
          <w:rFonts w:cs="Arial"/>
          <w:szCs w:val="24"/>
        </w:rPr>
        <w:t xml:space="preserve"> provided for adoption, </w:t>
      </w:r>
      <w:r w:rsidR="00F673A7">
        <w:rPr>
          <w:rFonts w:cs="Arial"/>
          <w:szCs w:val="24"/>
        </w:rPr>
        <w:t>in order to ensure</w:t>
      </w:r>
      <w:r w:rsidR="004A18D2">
        <w:rPr>
          <w:rFonts w:cs="Arial"/>
          <w:szCs w:val="24"/>
        </w:rPr>
        <w:t xml:space="preserve"> compliance and consistency with state law and system regulations. </w:t>
      </w:r>
    </w:p>
    <w:p w14:paraId="0C91F494" w14:textId="77777777" w:rsidR="005158D6" w:rsidRPr="00AE3C57" w:rsidRDefault="005158D6" w:rsidP="00C02D7F">
      <w:pPr>
        <w:tabs>
          <w:tab w:val="left" w:pos="1800"/>
        </w:tabs>
        <w:ind w:left="1800" w:hanging="1800"/>
        <w:rPr>
          <w:rFonts w:cs="Arial"/>
          <w:szCs w:val="24"/>
        </w:rPr>
      </w:pPr>
    </w:p>
    <w:p w14:paraId="56607DF9" w14:textId="77777777" w:rsidR="002074E9" w:rsidRDefault="002074E9" w:rsidP="00AE3C57">
      <w:pPr>
        <w:tabs>
          <w:tab w:val="left" w:pos="1440"/>
        </w:tabs>
        <w:ind w:left="1440" w:hanging="1440"/>
        <w:rPr>
          <w:rFonts w:cs="Arial"/>
          <w:szCs w:val="24"/>
        </w:rPr>
      </w:pPr>
      <w:r w:rsidRPr="00AE3C57">
        <w:rPr>
          <w:rFonts w:cs="Arial"/>
          <w:b/>
          <w:szCs w:val="24"/>
          <w:u w:val="single"/>
        </w:rPr>
        <w:t>Policy</w:t>
      </w:r>
      <w:r w:rsidRPr="00AE3C57">
        <w:rPr>
          <w:rFonts w:cs="Arial"/>
          <w:b/>
          <w:szCs w:val="24"/>
        </w:rPr>
        <w:t xml:space="preserve"> </w:t>
      </w:r>
      <w:r w:rsidRPr="00AE3C57">
        <w:rPr>
          <w:rFonts w:cs="Arial"/>
          <w:szCs w:val="24"/>
        </w:rPr>
        <w:tab/>
      </w:r>
      <w:r w:rsidR="00DF3285" w:rsidRPr="00AE3C57">
        <w:rPr>
          <w:rFonts w:cs="Arial"/>
          <w:szCs w:val="24"/>
        </w:rPr>
        <w:t xml:space="preserve">This policy </w:t>
      </w:r>
      <w:r w:rsidR="002526D4" w:rsidRPr="00AE3C57">
        <w:rPr>
          <w:rFonts w:cs="Arial"/>
          <w:szCs w:val="24"/>
        </w:rPr>
        <w:t xml:space="preserve">establishes </w:t>
      </w:r>
      <w:r w:rsidR="002E3EF5">
        <w:rPr>
          <w:rFonts w:cs="Arial"/>
          <w:szCs w:val="24"/>
        </w:rPr>
        <w:t xml:space="preserve">a process by which faculty </w:t>
      </w:r>
      <w:r w:rsidR="00F673A7">
        <w:rPr>
          <w:rFonts w:cs="Arial"/>
          <w:szCs w:val="24"/>
        </w:rPr>
        <w:t>are permitted to</w:t>
      </w:r>
      <w:r w:rsidR="002E3EF5">
        <w:rPr>
          <w:rFonts w:cs="Arial"/>
          <w:szCs w:val="24"/>
        </w:rPr>
        <w:t xml:space="preserve"> assign textbooks or other instructional material that they </w:t>
      </w:r>
      <w:r w:rsidR="00725FD7">
        <w:rPr>
          <w:rFonts w:cs="Arial"/>
          <w:szCs w:val="24"/>
        </w:rPr>
        <w:t xml:space="preserve">have </w:t>
      </w:r>
      <w:r w:rsidR="002E3EF5">
        <w:rPr>
          <w:rFonts w:cs="Arial"/>
          <w:szCs w:val="24"/>
        </w:rPr>
        <w:t>author</w:t>
      </w:r>
      <w:r w:rsidR="00725FD7">
        <w:rPr>
          <w:rFonts w:cs="Arial"/>
          <w:szCs w:val="24"/>
        </w:rPr>
        <w:t>ed or edited</w:t>
      </w:r>
      <w:r w:rsidR="003C1F14">
        <w:rPr>
          <w:rFonts w:cs="Arial"/>
          <w:szCs w:val="24"/>
        </w:rPr>
        <w:t>,</w:t>
      </w:r>
      <w:r w:rsidR="002E3EF5">
        <w:rPr>
          <w:rFonts w:cs="Arial"/>
          <w:szCs w:val="24"/>
        </w:rPr>
        <w:t xml:space="preserve"> and for which students have to pay to own or use.</w:t>
      </w:r>
      <w:r w:rsidR="00525389">
        <w:rPr>
          <w:rFonts w:cs="Arial"/>
          <w:szCs w:val="24"/>
        </w:rPr>
        <w:t xml:space="preserve">  </w:t>
      </w:r>
      <w:r w:rsidR="00F81186">
        <w:rPr>
          <w:rFonts w:cs="Arial"/>
          <w:szCs w:val="24"/>
        </w:rPr>
        <w:t>It also addresses situations where publishers have offered a rebate or other remuneration for adoption of instructional materials.</w:t>
      </w:r>
    </w:p>
    <w:p w14:paraId="4ECD99BD" w14:textId="77777777" w:rsidR="00AE3C57" w:rsidRPr="00AE3C57" w:rsidRDefault="00AE3C57" w:rsidP="00AE3C57">
      <w:pPr>
        <w:tabs>
          <w:tab w:val="left" w:pos="1440"/>
        </w:tabs>
        <w:ind w:left="1440" w:hanging="1440"/>
        <w:rPr>
          <w:rFonts w:cs="Arial"/>
          <w:szCs w:val="24"/>
        </w:rPr>
      </w:pPr>
    </w:p>
    <w:p w14:paraId="408FD129" w14:textId="77777777" w:rsidR="00EC7806" w:rsidRDefault="00AE3C57" w:rsidP="002074E9">
      <w:pPr>
        <w:tabs>
          <w:tab w:val="left" w:pos="1800"/>
        </w:tabs>
        <w:ind w:left="1800" w:hanging="1800"/>
        <w:rPr>
          <w:rFonts w:cs="Arial"/>
          <w:b/>
          <w:szCs w:val="24"/>
          <w:u w:val="single"/>
        </w:rPr>
      </w:pPr>
      <w:r>
        <w:rPr>
          <w:rFonts w:cs="Arial"/>
          <w:b/>
          <w:szCs w:val="24"/>
          <w:u w:val="single"/>
        </w:rPr>
        <w:t>Procedures</w:t>
      </w:r>
    </w:p>
    <w:p w14:paraId="6857E224" w14:textId="77777777" w:rsidR="00AE3C57" w:rsidRPr="00AE3C57" w:rsidRDefault="00AE3C57" w:rsidP="002074E9">
      <w:pPr>
        <w:tabs>
          <w:tab w:val="left" w:pos="1800"/>
        </w:tabs>
        <w:ind w:left="1800" w:hanging="1800"/>
        <w:rPr>
          <w:rFonts w:cs="Arial"/>
          <w:b/>
          <w:szCs w:val="24"/>
          <w:u w:val="single"/>
        </w:rPr>
      </w:pPr>
    </w:p>
    <w:p w14:paraId="0E8B6D87" w14:textId="77777777" w:rsidR="000C05E2" w:rsidRPr="00AE3C57" w:rsidRDefault="000C05E2" w:rsidP="00DE4B75">
      <w:pPr>
        <w:tabs>
          <w:tab w:val="left" w:pos="1800"/>
        </w:tabs>
        <w:rPr>
          <w:rFonts w:cs="Arial"/>
          <w:b/>
          <w:szCs w:val="24"/>
        </w:rPr>
      </w:pPr>
      <w:r w:rsidRPr="00AE3C57">
        <w:rPr>
          <w:rFonts w:cs="Arial"/>
          <w:b/>
          <w:szCs w:val="24"/>
        </w:rPr>
        <w:t>General Administrative Principles</w:t>
      </w:r>
    </w:p>
    <w:p w14:paraId="15F57D7B" w14:textId="77777777" w:rsidR="000C05E2" w:rsidRDefault="000C05E2" w:rsidP="00DE4B75">
      <w:pPr>
        <w:tabs>
          <w:tab w:val="left" w:pos="1800"/>
        </w:tabs>
        <w:rPr>
          <w:rFonts w:cs="Arial"/>
          <w:b/>
          <w:szCs w:val="24"/>
        </w:rPr>
      </w:pPr>
    </w:p>
    <w:p w14:paraId="05DB9C52" w14:textId="77777777" w:rsidR="004A18D2" w:rsidRPr="00970BC0" w:rsidRDefault="00806B06" w:rsidP="00525389">
      <w:pPr>
        <w:pStyle w:val="ListParagraph"/>
        <w:numPr>
          <w:ilvl w:val="0"/>
          <w:numId w:val="28"/>
        </w:numPr>
        <w:tabs>
          <w:tab w:val="left" w:pos="1800"/>
        </w:tabs>
        <w:rPr>
          <w:rFonts w:cs="Arial"/>
          <w:szCs w:val="24"/>
        </w:rPr>
      </w:pPr>
      <w:r w:rsidRPr="002E3EF5">
        <w:rPr>
          <w:rFonts w:cs="Arial"/>
          <w:b/>
          <w:bCs/>
          <w:szCs w:val="24"/>
        </w:rPr>
        <w:t>Textbook</w:t>
      </w:r>
      <w:r w:rsidR="002E3EF5" w:rsidRPr="002E3EF5">
        <w:rPr>
          <w:rFonts w:cs="Arial"/>
          <w:b/>
          <w:bCs/>
          <w:szCs w:val="24"/>
        </w:rPr>
        <w:t xml:space="preserve"> or Instructional Material</w:t>
      </w:r>
      <w:r w:rsidRPr="002E3EF5">
        <w:rPr>
          <w:rFonts w:cs="Arial"/>
          <w:b/>
          <w:bCs/>
          <w:szCs w:val="24"/>
        </w:rPr>
        <w:t xml:space="preserve"> Selection</w:t>
      </w:r>
    </w:p>
    <w:p w14:paraId="5508B7F3" w14:textId="77777777" w:rsidR="004A18D2" w:rsidRDefault="004A18D2" w:rsidP="00970BC0">
      <w:pPr>
        <w:pStyle w:val="ListParagraph"/>
        <w:tabs>
          <w:tab w:val="left" w:pos="1800"/>
        </w:tabs>
        <w:rPr>
          <w:rFonts w:cs="Arial"/>
          <w:szCs w:val="24"/>
        </w:rPr>
      </w:pPr>
    </w:p>
    <w:p w14:paraId="4A85CE07" w14:textId="6772DF0B" w:rsidR="004A18D2" w:rsidRDefault="004A18D2" w:rsidP="004A18D2">
      <w:pPr>
        <w:pStyle w:val="ListParagraph"/>
        <w:numPr>
          <w:ilvl w:val="1"/>
          <w:numId w:val="28"/>
        </w:numPr>
        <w:tabs>
          <w:tab w:val="left" w:pos="1800"/>
        </w:tabs>
        <w:rPr>
          <w:rFonts w:cs="Arial"/>
          <w:szCs w:val="24"/>
        </w:rPr>
      </w:pPr>
      <w:r>
        <w:rPr>
          <w:rFonts w:cs="Arial"/>
          <w:b/>
          <w:szCs w:val="24"/>
        </w:rPr>
        <w:t xml:space="preserve">Background. </w:t>
      </w:r>
      <w:r w:rsidR="00806B06" w:rsidRPr="00525389">
        <w:rPr>
          <w:rFonts w:cs="Arial"/>
          <w:szCs w:val="24"/>
        </w:rPr>
        <w:t>The Code of Alabama, Section 36-25-5(a), 1995 (</w:t>
      </w:r>
      <w:r w:rsidR="003812DA">
        <w:rPr>
          <w:rFonts w:cs="Arial"/>
          <w:szCs w:val="24"/>
        </w:rPr>
        <w:t>t</w:t>
      </w:r>
      <w:r w:rsidR="003812DA" w:rsidRPr="00525389">
        <w:rPr>
          <w:rFonts w:cs="Arial"/>
          <w:szCs w:val="24"/>
        </w:rPr>
        <w:t xml:space="preserve">he </w:t>
      </w:r>
      <w:r w:rsidR="003812DA">
        <w:rPr>
          <w:rFonts w:cs="Arial"/>
          <w:szCs w:val="24"/>
        </w:rPr>
        <w:t>“</w:t>
      </w:r>
      <w:r w:rsidR="00806B06" w:rsidRPr="00525389">
        <w:rPr>
          <w:rFonts w:cs="Arial"/>
          <w:szCs w:val="24"/>
        </w:rPr>
        <w:t>Ethics Act</w:t>
      </w:r>
      <w:r w:rsidR="003812DA">
        <w:rPr>
          <w:rFonts w:cs="Arial"/>
          <w:szCs w:val="24"/>
        </w:rPr>
        <w:t>”</w:t>
      </w:r>
      <w:r w:rsidR="00806B06" w:rsidRPr="00525389">
        <w:rPr>
          <w:rFonts w:cs="Arial"/>
          <w:szCs w:val="24"/>
        </w:rPr>
        <w:t>), states “no public official or public employee shall use or caused to be used his or her official position or office to obtain personal gain for himself or herself, or family member of the public employee or family member of the public official, or any business with which the person is associated unless the use and gain are otherwise specifically authorized by law.” Amendments passed by the 1986 Legislature place</w:t>
      </w:r>
      <w:r w:rsidR="003812DA">
        <w:rPr>
          <w:rFonts w:cs="Arial"/>
          <w:szCs w:val="24"/>
        </w:rPr>
        <w:t>d</w:t>
      </w:r>
      <w:r w:rsidR="00806B06" w:rsidRPr="00525389">
        <w:rPr>
          <w:rFonts w:cs="Arial"/>
          <w:szCs w:val="24"/>
        </w:rPr>
        <w:t xml:space="preserve"> faculty of state-supported institutions of higher education within the purview of the </w:t>
      </w:r>
      <w:r w:rsidR="00806B06" w:rsidRPr="00525389">
        <w:rPr>
          <w:rFonts w:cs="Arial"/>
          <w:szCs w:val="24"/>
        </w:rPr>
        <w:lastRenderedPageBreak/>
        <w:t xml:space="preserve">conflict of interest standards set forth in the </w:t>
      </w:r>
      <w:r w:rsidR="003812DA">
        <w:rPr>
          <w:rFonts w:cs="Arial"/>
          <w:szCs w:val="24"/>
        </w:rPr>
        <w:t>Ethics Act</w:t>
      </w:r>
      <w:r w:rsidR="00806B06" w:rsidRPr="00525389">
        <w:rPr>
          <w:rFonts w:cs="Arial"/>
          <w:szCs w:val="24"/>
        </w:rPr>
        <w:t xml:space="preserve">. </w:t>
      </w:r>
      <w:r w:rsidR="003812DA">
        <w:rPr>
          <w:rFonts w:cs="Arial"/>
          <w:szCs w:val="24"/>
        </w:rPr>
        <w:t xml:space="preserve">Additionally, </w:t>
      </w:r>
      <w:r w:rsidR="00806B06" w:rsidRPr="00525389">
        <w:rPr>
          <w:rFonts w:cs="Arial"/>
          <w:szCs w:val="24"/>
        </w:rPr>
        <w:t>Advisory Opinion No. 1130 issued by the Alabama Ethics Commission on August 21, 1987</w:t>
      </w:r>
      <w:r w:rsidR="003812DA">
        <w:rPr>
          <w:rFonts w:cs="Arial"/>
          <w:szCs w:val="24"/>
        </w:rPr>
        <w:t xml:space="preserve"> (the “Opinion”)</w:t>
      </w:r>
      <w:r w:rsidR="00806B06" w:rsidRPr="00525389">
        <w:rPr>
          <w:rFonts w:cs="Arial"/>
          <w:szCs w:val="24"/>
        </w:rPr>
        <w:t xml:space="preserve">, concluded that a faculty member “…who is also an author is not permitted to make the decision as to whether his or her publication will be used.” The </w:t>
      </w:r>
      <w:r w:rsidR="003812DA">
        <w:rPr>
          <w:rFonts w:cs="Arial"/>
          <w:szCs w:val="24"/>
        </w:rPr>
        <w:t>O</w:t>
      </w:r>
      <w:r w:rsidR="00806B06" w:rsidRPr="00525389">
        <w:rPr>
          <w:rFonts w:cs="Arial"/>
          <w:szCs w:val="24"/>
        </w:rPr>
        <w:t xml:space="preserve">pinion approved a process </w:t>
      </w:r>
      <w:r w:rsidR="00F16114">
        <w:rPr>
          <w:rFonts w:cs="Arial"/>
          <w:szCs w:val="24"/>
        </w:rPr>
        <w:t xml:space="preserve">through which </w:t>
      </w:r>
      <w:r w:rsidR="00806B06" w:rsidRPr="00525389">
        <w:rPr>
          <w:rFonts w:cs="Arial"/>
          <w:szCs w:val="24"/>
        </w:rPr>
        <w:t>“the decision is made by either administrative officials of the institution or a textbook committee composed of other faculty members and administrative officials with the institution.” </w:t>
      </w:r>
    </w:p>
    <w:p w14:paraId="0A3DB9D7" w14:textId="77777777" w:rsidR="003812DA" w:rsidRDefault="003812DA" w:rsidP="00927D60">
      <w:pPr>
        <w:pStyle w:val="ListParagraph"/>
        <w:tabs>
          <w:tab w:val="left" w:pos="1800"/>
        </w:tabs>
        <w:ind w:left="1440"/>
        <w:rPr>
          <w:rFonts w:cs="Arial"/>
          <w:szCs w:val="24"/>
        </w:rPr>
      </w:pPr>
    </w:p>
    <w:p w14:paraId="7D0F11AB" w14:textId="77777777" w:rsidR="006D6FFB" w:rsidRDefault="004A18D2" w:rsidP="00135643">
      <w:pPr>
        <w:pStyle w:val="ListParagraph"/>
        <w:numPr>
          <w:ilvl w:val="1"/>
          <w:numId w:val="28"/>
        </w:numPr>
        <w:tabs>
          <w:tab w:val="left" w:pos="1800"/>
        </w:tabs>
        <w:rPr>
          <w:rFonts w:cs="Arial"/>
          <w:szCs w:val="24"/>
        </w:rPr>
      </w:pPr>
      <w:r>
        <w:rPr>
          <w:rFonts w:cs="Arial"/>
          <w:b/>
          <w:szCs w:val="24"/>
        </w:rPr>
        <w:t>General Selection Process.</w:t>
      </w:r>
      <w:r w:rsidRPr="00970BC0">
        <w:rPr>
          <w:rFonts w:cs="Arial"/>
          <w:szCs w:val="24"/>
        </w:rPr>
        <w:t xml:space="preserve"> </w:t>
      </w:r>
      <w:r w:rsidRPr="004A18D2">
        <w:rPr>
          <w:rFonts w:cs="Arial"/>
          <w:szCs w:val="24"/>
        </w:rPr>
        <w:t xml:space="preserve"> </w:t>
      </w:r>
      <w:r w:rsidR="004A7AEA">
        <w:rPr>
          <w:rFonts w:cs="Arial"/>
          <w:szCs w:val="24"/>
        </w:rPr>
        <w:t>I</w:t>
      </w:r>
      <w:r w:rsidR="004A7AEA" w:rsidRPr="00525389">
        <w:rPr>
          <w:rFonts w:cs="Arial"/>
          <w:szCs w:val="24"/>
        </w:rPr>
        <w:t>n cases where a faculty member</w:t>
      </w:r>
      <w:r w:rsidR="004A7AEA">
        <w:rPr>
          <w:rFonts w:cs="Arial"/>
          <w:szCs w:val="24"/>
        </w:rPr>
        <w:t xml:space="preserve"> (or faculty members) </w:t>
      </w:r>
      <w:r w:rsidR="004A7AEA" w:rsidRPr="00525389">
        <w:rPr>
          <w:rFonts w:cs="Arial"/>
          <w:szCs w:val="24"/>
        </w:rPr>
        <w:t xml:space="preserve">desires to use textbook(s), laboratory manuals, computer software, or other instructional materials </w:t>
      </w:r>
      <w:r w:rsidR="004A7AEA">
        <w:rPr>
          <w:rFonts w:cs="Arial"/>
          <w:szCs w:val="24"/>
        </w:rPr>
        <w:t>that he or she has authored, and</w:t>
      </w:r>
      <w:r w:rsidR="00CC1462">
        <w:rPr>
          <w:rFonts w:cs="Arial"/>
          <w:szCs w:val="24"/>
        </w:rPr>
        <w:t>/or</w:t>
      </w:r>
      <w:r w:rsidR="004A7AEA">
        <w:rPr>
          <w:rFonts w:cs="Arial"/>
          <w:szCs w:val="24"/>
        </w:rPr>
        <w:t xml:space="preserve"> from which </w:t>
      </w:r>
      <w:r w:rsidR="004A7AEA" w:rsidRPr="00525389">
        <w:rPr>
          <w:rFonts w:cs="Arial"/>
          <w:szCs w:val="24"/>
        </w:rPr>
        <w:t xml:space="preserve">the faculty </w:t>
      </w:r>
      <w:r w:rsidR="004A7AEA">
        <w:rPr>
          <w:rFonts w:cs="Arial"/>
          <w:szCs w:val="24"/>
        </w:rPr>
        <w:t>member, department,</w:t>
      </w:r>
      <w:r w:rsidR="004A7AEA" w:rsidRPr="00525389">
        <w:rPr>
          <w:rFonts w:cs="Arial"/>
          <w:szCs w:val="24"/>
        </w:rPr>
        <w:t xml:space="preserve"> or any person or business associated with faculty member</w:t>
      </w:r>
      <w:r w:rsidR="004A7AEA">
        <w:rPr>
          <w:rFonts w:cs="Arial"/>
          <w:szCs w:val="24"/>
        </w:rPr>
        <w:t>s</w:t>
      </w:r>
      <w:r w:rsidR="004A7AEA" w:rsidRPr="00525389">
        <w:rPr>
          <w:rFonts w:cs="Arial"/>
          <w:szCs w:val="24"/>
        </w:rPr>
        <w:t>’ family obtains direct financial gain</w:t>
      </w:r>
      <w:r w:rsidR="004A7AEA">
        <w:rPr>
          <w:rFonts w:cs="Arial"/>
          <w:szCs w:val="24"/>
        </w:rPr>
        <w:t>, e</w:t>
      </w:r>
      <w:r w:rsidR="00806B06" w:rsidRPr="00525389">
        <w:rPr>
          <w:rFonts w:cs="Arial"/>
          <w:szCs w:val="24"/>
        </w:rPr>
        <w:t xml:space="preserve">ach </w:t>
      </w:r>
      <w:r>
        <w:rPr>
          <w:rFonts w:cs="Arial"/>
          <w:szCs w:val="24"/>
        </w:rPr>
        <w:t>college</w:t>
      </w:r>
      <w:r w:rsidRPr="00525389">
        <w:rPr>
          <w:rFonts w:cs="Arial"/>
          <w:szCs w:val="24"/>
        </w:rPr>
        <w:t xml:space="preserve"> </w:t>
      </w:r>
      <w:r w:rsidR="00806B06" w:rsidRPr="00525389">
        <w:rPr>
          <w:rFonts w:cs="Arial"/>
          <w:szCs w:val="24"/>
        </w:rPr>
        <w:t xml:space="preserve">is expected to </w:t>
      </w:r>
      <w:r w:rsidR="00022A8A">
        <w:rPr>
          <w:rFonts w:cs="Arial"/>
          <w:szCs w:val="24"/>
        </w:rPr>
        <w:t>form</w:t>
      </w:r>
      <w:r w:rsidR="00022A8A" w:rsidRPr="00525389">
        <w:rPr>
          <w:rFonts w:cs="Arial"/>
          <w:szCs w:val="24"/>
        </w:rPr>
        <w:t xml:space="preserve"> </w:t>
      </w:r>
      <w:r w:rsidR="00806B06" w:rsidRPr="00525389">
        <w:rPr>
          <w:rFonts w:cs="Arial"/>
          <w:szCs w:val="24"/>
        </w:rPr>
        <w:t xml:space="preserve">a </w:t>
      </w:r>
      <w:r w:rsidR="00022A8A">
        <w:rPr>
          <w:rFonts w:cs="Arial"/>
          <w:szCs w:val="24"/>
        </w:rPr>
        <w:t>Required Classro</w:t>
      </w:r>
      <w:r w:rsidR="00734034">
        <w:rPr>
          <w:rFonts w:cs="Arial"/>
          <w:szCs w:val="24"/>
        </w:rPr>
        <w:t>o</w:t>
      </w:r>
      <w:r w:rsidR="00022A8A">
        <w:rPr>
          <w:rFonts w:cs="Arial"/>
          <w:szCs w:val="24"/>
        </w:rPr>
        <w:t>m Material S</w:t>
      </w:r>
      <w:r w:rsidR="00022A8A" w:rsidRPr="00525389">
        <w:rPr>
          <w:rFonts w:cs="Arial"/>
          <w:szCs w:val="24"/>
        </w:rPr>
        <w:t xml:space="preserve">election </w:t>
      </w:r>
      <w:r w:rsidR="00734034">
        <w:rPr>
          <w:rFonts w:cs="Arial"/>
          <w:szCs w:val="24"/>
        </w:rPr>
        <w:t>C</w:t>
      </w:r>
      <w:r w:rsidR="00734034" w:rsidRPr="00525389">
        <w:rPr>
          <w:rFonts w:cs="Arial"/>
          <w:szCs w:val="24"/>
        </w:rPr>
        <w:t>ommittee</w:t>
      </w:r>
      <w:r w:rsidR="00CE420D">
        <w:rPr>
          <w:rFonts w:cs="Arial"/>
          <w:szCs w:val="24"/>
        </w:rPr>
        <w:t xml:space="preserve"> composed of faculty</w:t>
      </w:r>
      <w:r w:rsidR="005A4119">
        <w:rPr>
          <w:rFonts w:cs="Arial"/>
          <w:szCs w:val="24"/>
        </w:rPr>
        <w:t xml:space="preserve"> and</w:t>
      </w:r>
      <w:r w:rsidR="00CE420D">
        <w:rPr>
          <w:rFonts w:cs="Arial"/>
          <w:szCs w:val="24"/>
        </w:rPr>
        <w:t xml:space="preserve"> students</w:t>
      </w:r>
      <w:r w:rsidR="005A4119">
        <w:rPr>
          <w:rFonts w:cs="Arial"/>
          <w:szCs w:val="24"/>
        </w:rPr>
        <w:t xml:space="preserve">. </w:t>
      </w:r>
      <w:r w:rsidR="007E2FEA">
        <w:rPr>
          <w:rFonts w:cs="Arial"/>
          <w:szCs w:val="24"/>
        </w:rPr>
        <w:t xml:space="preserve">For purposes of this policy, “family” is defined as spouse, domestic partner, </w:t>
      </w:r>
      <w:r w:rsidR="0008360D">
        <w:rPr>
          <w:rFonts w:cs="Arial"/>
          <w:szCs w:val="24"/>
        </w:rPr>
        <w:t xml:space="preserve">parents, </w:t>
      </w:r>
      <w:r w:rsidR="007E2FEA">
        <w:rPr>
          <w:rFonts w:cs="Arial"/>
          <w:szCs w:val="24"/>
        </w:rPr>
        <w:t xml:space="preserve">parents-in-law, </w:t>
      </w:r>
      <w:r w:rsidR="0008360D">
        <w:rPr>
          <w:rFonts w:cs="Arial"/>
          <w:szCs w:val="24"/>
        </w:rPr>
        <w:t>a sibling and his or her spouse</w:t>
      </w:r>
      <w:r w:rsidR="007E2FEA">
        <w:rPr>
          <w:rFonts w:cs="Arial"/>
          <w:szCs w:val="24"/>
        </w:rPr>
        <w:t xml:space="preserve">, dependent(s), </w:t>
      </w:r>
      <w:r w:rsidR="0008360D">
        <w:rPr>
          <w:rFonts w:cs="Arial"/>
          <w:szCs w:val="24"/>
        </w:rPr>
        <w:t>an adult child and his or her spouse</w:t>
      </w:r>
      <w:r w:rsidR="007E2FEA">
        <w:rPr>
          <w:rFonts w:cs="Arial"/>
          <w:szCs w:val="24"/>
        </w:rPr>
        <w:t xml:space="preserve">, and other relatives.  </w:t>
      </w:r>
      <w:r w:rsidR="005A4119">
        <w:rPr>
          <w:rFonts w:cs="Arial"/>
          <w:szCs w:val="24"/>
        </w:rPr>
        <w:t>A</w:t>
      </w:r>
      <w:r w:rsidR="00C648EF">
        <w:rPr>
          <w:rFonts w:cs="Arial"/>
          <w:szCs w:val="24"/>
        </w:rPr>
        <w:t xml:space="preserve"> library faculty member</w:t>
      </w:r>
      <w:r w:rsidR="005A4119">
        <w:rPr>
          <w:rFonts w:cs="Arial"/>
          <w:szCs w:val="24"/>
        </w:rPr>
        <w:t xml:space="preserve"> may be added to the committee at the discretion of the Dean</w:t>
      </w:r>
      <w:r w:rsidR="00022A8A">
        <w:rPr>
          <w:rFonts w:cs="Arial"/>
          <w:szCs w:val="24"/>
        </w:rPr>
        <w:t>.</w:t>
      </w:r>
      <w:r w:rsidR="008373AC">
        <w:rPr>
          <w:rFonts w:cs="Arial"/>
          <w:szCs w:val="24"/>
        </w:rPr>
        <w:t xml:space="preserve">  </w:t>
      </w:r>
      <w:r w:rsidR="006D6FFB">
        <w:rPr>
          <w:rFonts w:cs="Arial"/>
          <w:szCs w:val="24"/>
        </w:rPr>
        <w:t>In addition, th</w:t>
      </w:r>
      <w:r w:rsidR="00135643">
        <w:rPr>
          <w:rFonts w:cs="Arial"/>
          <w:szCs w:val="24"/>
        </w:rPr>
        <w:t>e</w:t>
      </w:r>
      <w:r w:rsidR="006D6FFB">
        <w:rPr>
          <w:rFonts w:cs="Arial"/>
          <w:szCs w:val="24"/>
        </w:rPr>
        <w:t xml:space="preserve"> same process </w:t>
      </w:r>
      <w:r w:rsidR="00135643">
        <w:rPr>
          <w:rFonts w:cs="Arial"/>
          <w:szCs w:val="24"/>
        </w:rPr>
        <w:t>will be used in</w:t>
      </w:r>
      <w:r w:rsidR="006D6FFB">
        <w:rPr>
          <w:rFonts w:cs="Arial"/>
          <w:szCs w:val="24"/>
        </w:rPr>
        <w:t xml:space="preserve"> situations where </w:t>
      </w:r>
      <w:r w:rsidR="00135643">
        <w:rPr>
          <w:rFonts w:cs="Arial"/>
          <w:szCs w:val="24"/>
        </w:rPr>
        <w:t>a faculty member</w:t>
      </w:r>
      <w:r w:rsidR="006D6FFB">
        <w:rPr>
          <w:rFonts w:cs="Arial"/>
          <w:szCs w:val="24"/>
        </w:rPr>
        <w:t xml:space="preserve"> or department desires </w:t>
      </w:r>
      <w:r w:rsidR="006D6FFB" w:rsidRPr="00525389">
        <w:rPr>
          <w:rFonts w:cs="Arial"/>
          <w:szCs w:val="24"/>
        </w:rPr>
        <w:t>to use textbook(s), laboratory manuals, computer software, or other instructional materials</w:t>
      </w:r>
      <w:r w:rsidR="006D6FFB">
        <w:rPr>
          <w:rFonts w:cs="Arial"/>
          <w:szCs w:val="24"/>
        </w:rPr>
        <w:t xml:space="preserve"> for which they</w:t>
      </w:r>
      <w:r w:rsidR="001D418F">
        <w:rPr>
          <w:rFonts w:cs="Arial"/>
          <w:szCs w:val="24"/>
        </w:rPr>
        <w:t xml:space="preserve"> or the University, college o</w:t>
      </w:r>
      <w:r w:rsidR="00E61DB2">
        <w:rPr>
          <w:rFonts w:cs="Arial"/>
          <w:szCs w:val="24"/>
        </w:rPr>
        <w:t>r</w:t>
      </w:r>
      <w:r w:rsidR="001D418F">
        <w:rPr>
          <w:rFonts w:cs="Arial"/>
          <w:szCs w:val="24"/>
        </w:rPr>
        <w:t xml:space="preserve"> department</w:t>
      </w:r>
      <w:r w:rsidR="006D6FFB">
        <w:rPr>
          <w:rFonts w:cs="Arial"/>
          <w:szCs w:val="24"/>
        </w:rPr>
        <w:t xml:space="preserve"> </w:t>
      </w:r>
      <w:r w:rsidR="00137E65">
        <w:rPr>
          <w:rFonts w:cs="Arial"/>
          <w:szCs w:val="24"/>
        </w:rPr>
        <w:t xml:space="preserve">would </w:t>
      </w:r>
      <w:r w:rsidR="006D6FFB">
        <w:rPr>
          <w:rFonts w:cs="Arial"/>
          <w:szCs w:val="24"/>
        </w:rPr>
        <w:t>receive rebates or other financial incentives for adoption.</w:t>
      </w:r>
      <w:r w:rsidR="00B52089">
        <w:rPr>
          <w:rFonts w:cs="Arial"/>
          <w:szCs w:val="24"/>
        </w:rPr>
        <w:t xml:space="preserve"> </w:t>
      </w:r>
    </w:p>
    <w:p w14:paraId="4625BF89" w14:textId="77777777" w:rsidR="003812DA" w:rsidRDefault="003812DA" w:rsidP="00927D60">
      <w:pPr>
        <w:pStyle w:val="ListParagraph"/>
        <w:tabs>
          <w:tab w:val="left" w:pos="1800"/>
        </w:tabs>
        <w:ind w:left="1440"/>
        <w:rPr>
          <w:rFonts w:cs="Arial"/>
          <w:szCs w:val="24"/>
        </w:rPr>
      </w:pPr>
    </w:p>
    <w:p w14:paraId="3131D2B2" w14:textId="77777777" w:rsidR="007C40AA" w:rsidRPr="007C40AA" w:rsidRDefault="007C40AA" w:rsidP="007C40AA">
      <w:pPr>
        <w:pStyle w:val="ListParagraph"/>
        <w:numPr>
          <w:ilvl w:val="2"/>
          <w:numId w:val="28"/>
        </w:numPr>
        <w:rPr>
          <w:rFonts w:cs="Arial"/>
          <w:szCs w:val="24"/>
        </w:rPr>
      </w:pPr>
      <w:r w:rsidRPr="007C40AA">
        <w:rPr>
          <w:rFonts w:cs="Arial"/>
          <w:szCs w:val="24"/>
        </w:rPr>
        <w:t xml:space="preserve">If a committee member falls within one of the following categories or otherwise believes that he or she should not serve on the committee due to any direct or indirect relationship with the matter being decided, he or she shall recuse themselves to avoid a conflict of interest, or even the appearance of a conflict of interest: </w:t>
      </w:r>
    </w:p>
    <w:p w14:paraId="5F6CCE07" w14:textId="77777777" w:rsidR="007C40AA" w:rsidRPr="007C40AA" w:rsidRDefault="007C40AA" w:rsidP="0058217F">
      <w:pPr>
        <w:pStyle w:val="ListParagraph"/>
        <w:ind w:left="2160"/>
        <w:rPr>
          <w:rFonts w:cs="Arial"/>
          <w:szCs w:val="24"/>
        </w:rPr>
      </w:pPr>
    </w:p>
    <w:p w14:paraId="6C28DACD" w14:textId="77777777" w:rsidR="007C40AA" w:rsidRPr="007C40AA" w:rsidRDefault="007C40AA" w:rsidP="0058217F">
      <w:pPr>
        <w:pStyle w:val="ListParagraph"/>
        <w:ind w:left="2160"/>
        <w:rPr>
          <w:rFonts w:cs="Arial"/>
          <w:szCs w:val="24"/>
        </w:rPr>
      </w:pPr>
      <w:r w:rsidRPr="007C40AA">
        <w:rPr>
          <w:rFonts w:cs="Arial"/>
          <w:szCs w:val="24"/>
        </w:rPr>
        <w:t xml:space="preserve">(1) the author of the requested instructional material being considered; </w:t>
      </w:r>
    </w:p>
    <w:p w14:paraId="765ED8C4" w14:textId="77777777" w:rsidR="007C40AA" w:rsidRPr="007C40AA" w:rsidRDefault="007C40AA" w:rsidP="0058217F">
      <w:pPr>
        <w:pStyle w:val="ListParagraph"/>
        <w:ind w:left="2160"/>
        <w:rPr>
          <w:rFonts w:cs="Arial"/>
          <w:szCs w:val="24"/>
        </w:rPr>
      </w:pPr>
      <w:r w:rsidRPr="007C40AA">
        <w:rPr>
          <w:rFonts w:cs="Arial"/>
          <w:szCs w:val="24"/>
        </w:rPr>
        <w:t xml:space="preserve">(2) a member of the department which will financially benefit from the use of the requested instructional material; </w:t>
      </w:r>
    </w:p>
    <w:p w14:paraId="2FAEBF6E" w14:textId="77777777" w:rsidR="007C40AA" w:rsidRPr="007C40AA" w:rsidRDefault="007C40AA" w:rsidP="0058217F">
      <w:pPr>
        <w:pStyle w:val="ListParagraph"/>
        <w:ind w:left="2160"/>
        <w:rPr>
          <w:rFonts w:cs="Arial"/>
          <w:szCs w:val="24"/>
        </w:rPr>
      </w:pPr>
      <w:r w:rsidRPr="007C40AA">
        <w:rPr>
          <w:rFonts w:cs="Arial"/>
          <w:szCs w:val="24"/>
        </w:rPr>
        <w:t>(3) any person associated with the author, publisher or distributor of the requested instructional material such that that person or a family member of that person will obtain direct financial gain if the material is approved; or</w:t>
      </w:r>
    </w:p>
    <w:p w14:paraId="5DF2ABE9" w14:textId="77777777" w:rsidR="007C40AA" w:rsidRPr="007C40AA" w:rsidRDefault="007C40AA" w:rsidP="0058217F">
      <w:pPr>
        <w:pStyle w:val="ListParagraph"/>
        <w:ind w:left="2160"/>
        <w:rPr>
          <w:rFonts w:cs="Arial"/>
          <w:szCs w:val="24"/>
        </w:rPr>
      </w:pPr>
      <w:r w:rsidRPr="007C40AA">
        <w:rPr>
          <w:rFonts w:cs="Arial"/>
          <w:szCs w:val="24"/>
        </w:rPr>
        <w:t xml:space="preserve">(4) any other basis under applicable law that would suggest recusal, such as a potential violation of the Alabama Ethics Law.  </w:t>
      </w:r>
    </w:p>
    <w:p w14:paraId="41B9F864" w14:textId="77777777" w:rsidR="007C40AA" w:rsidRDefault="007C40AA" w:rsidP="0058217F">
      <w:pPr>
        <w:pStyle w:val="ListParagraph"/>
        <w:tabs>
          <w:tab w:val="left" w:pos="1800"/>
        </w:tabs>
        <w:ind w:left="2160"/>
        <w:rPr>
          <w:rFonts w:cs="Arial"/>
          <w:szCs w:val="24"/>
        </w:rPr>
      </w:pPr>
    </w:p>
    <w:p w14:paraId="167AD9A4" w14:textId="77777777" w:rsidR="00135643" w:rsidRDefault="00022A8A" w:rsidP="006D6FFB">
      <w:pPr>
        <w:pStyle w:val="ListParagraph"/>
        <w:numPr>
          <w:ilvl w:val="2"/>
          <w:numId w:val="28"/>
        </w:numPr>
        <w:tabs>
          <w:tab w:val="left" w:pos="1800"/>
        </w:tabs>
        <w:rPr>
          <w:rFonts w:cs="Arial"/>
          <w:szCs w:val="24"/>
        </w:rPr>
      </w:pPr>
      <w:r>
        <w:rPr>
          <w:rFonts w:cs="Arial"/>
          <w:szCs w:val="24"/>
        </w:rPr>
        <w:lastRenderedPageBreak/>
        <w:t>T</w:t>
      </w:r>
      <w:r w:rsidR="00806B06" w:rsidRPr="00525389">
        <w:rPr>
          <w:rFonts w:cs="Arial"/>
          <w:szCs w:val="24"/>
        </w:rPr>
        <w:t>he faculty member</w:t>
      </w:r>
      <w:r w:rsidR="00F2500F">
        <w:rPr>
          <w:rFonts w:cs="Arial"/>
          <w:szCs w:val="24"/>
        </w:rPr>
        <w:t xml:space="preserve"> or department</w:t>
      </w:r>
      <w:r w:rsidR="00806B06" w:rsidRPr="00525389">
        <w:rPr>
          <w:rFonts w:cs="Arial"/>
          <w:szCs w:val="24"/>
        </w:rPr>
        <w:t xml:space="preserve"> shall submit </w:t>
      </w:r>
      <w:r w:rsidR="00F673A7">
        <w:rPr>
          <w:rFonts w:cs="Arial"/>
          <w:szCs w:val="24"/>
        </w:rPr>
        <w:t>text</w:t>
      </w:r>
      <w:r w:rsidR="00421F09">
        <w:rPr>
          <w:rFonts w:cs="Arial"/>
          <w:szCs w:val="24"/>
        </w:rPr>
        <w:t>/course material</w:t>
      </w:r>
      <w:r w:rsidR="00806B06" w:rsidRPr="00525389">
        <w:rPr>
          <w:rFonts w:cs="Arial"/>
          <w:szCs w:val="24"/>
        </w:rPr>
        <w:t xml:space="preserve"> recommendation</w:t>
      </w:r>
      <w:r w:rsidR="00F673A7">
        <w:rPr>
          <w:rFonts w:cs="Arial"/>
          <w:szCs w:val="24"/>
        </w:rPr>
        <w:t>s</w:t>
      </w:r>
      <w:r w:rsidR="00806B06" w:rsidRPr="00525389">
        <w:rPr>
          <w:rFonts w:cs="Arial"/>
          <w:szCs w:val="24"/>
        </w:rPr>
        <w:t xml:space="preserve"> to the committee at least </w:t>
      </w:r>
      <w:r w:rsidR="00933B64">
        <w:rPr>
          <w:rFonts w:cs="Arial"/>
          <w:szCs w:val="24"/>
        </w:rPr>
        <w:t>five</w:t>
      </w:r>
      <w:r w:rsidR="00EF4081">
        <w:rPr>
          <w:rFonts w:cs="Arial"/>
          <w:szCs w:val="24"/>
        </w:rPr>
        <w:t xml:space="preserve"> (5)</w:t>
      </w:r>
      <w:r w:rsidR="00933B64" w:rsidRPr="00525389">
        <w:rPr>
          <w:rFonts w:cs="Arial"/>
          <w:szCs w:val="24"/>
        </w:rPr>
        <w:t xml:space="preserve"> </w:t>
      </w:r>
      <w:r w:rsidR="00806B06" w:rsidRPr="00525389">
        <w:rPr>
          <w:rFonts w:cs="Arial"/>
          <w:szCs w:val="24"/>
        </w:rPr>
        <w:t>months prior to the beginning date of the semester in which the course(s) will be taught.</w:t>
      </w:r>
      <w:r w:rsidR="008373AC">
        <w:rPr>
          <w:rFonts w:cs="Arial"/>
          <w:szCs w:val="24"/>
        </w:rPr>
        <w:t xml:space="preserve"> </w:t>
      </w:r>
      <w:r w:rsidR="00135643">
        <w:rPr>
          <w:rFonts w:cs="Arial"/>
          <w:szCs w:val="24"/>
        </w:rPr>
        <w:t>The faculty member or department should provide, at a minimum, the following information</w:t>
      </w:r>
      <w:r w:rsidR="00B52089">
        <w:rPr>
          <w:rFonts w:cs="Arial"/>
          <w:szCs w:val="24"/>
        </w:rPr>
        <w:t xml:space="preserve"> to the committee</w:t>
      </w:r>
      <w:r w:rsidR="00135643">
        <w:rPr>
          <w:rFonts w:cs="Arial"/>
          <w:szCs w:val="24"/>
        </w:rPr>
        <w:t>: 1) a course syllabus, 2) the number of sections of the course anticipated</w:t>
      </w:r>
      <w:r w:rsidR="0044596C">
        <w:rPr>
          <w:rFonts w:cs="Arial"/>
          <w:szCs w:val="24"/>
        </w:rPr>
        <w:t xml:space="preserve"> to be offered</w:t>
      </w:r>
      <w:r w:rsidR="00135643">
        <w:rPr>
          <w:rFonts w:cs="Arial"/>
          <w:szCs w:val="24"/>
        </w:rPr>
        <w:t xml:space="preserve"> in the next academic year, </w:t>
      </w:r>
      <w:r w:rsidR="0044596C">
        <w:rPr>
          <w:rFonts w:cs="Arial"/>
          <w:szCs w:val="24"/>
        </w:rPr>
        <w:t>3</w:t>
      </w:r>
      <w:r w:rsidR="00135643">
        <w:rPr>
          <w:rFonts w:cs="Arial"/>
          <w:szCs w:val="24"/>
        </w:rPr>
        <w:t xml:space="preserve">) a </w:t>
      </w:r>
      <w:r w:rsidR="00421F09">
        <w:rPr>
          <w:rFonts w:cs="Arial"/>
          <w:szCs w:val="24"/>
        </w:rPr>
        <w:t>representative</w:t>
      </w:r>
      <w:r w:rsidR="00135643">
        <w:rPr>
          <w:rFonts w:cs="Arial"/>
          <w:szCs w:val="24"/>
        </w:rPr>
        <w:t xml:space="preserve"> listing of alternative materials</w:t>
      </w:r>
      <w:r w:rsidR="007D77DE">
        <w:rPr>
          <w:rFonts w:cs="Arial"/>
          <w:szCs w:val="24"/>
        </w:rPr>
        <w:t xml:space="preserve"> (e.g., competing textbooks)</w:t>
      </w:r>
      <w:r w:rsidR="00C6100A">
        <w:rPr>
          <w:rFonts w:cs="Arial"/>
          <w:szCs w:val="24"/>
        </w:rPr>
        <w:t>, if any,</w:t>
      </w:r>
      <w:r w:rsidR="00135643">
        <w:rPr>
          <w:rFonts w:cs="Arial"/>
          <w:szCs w:val="24"/>
        </w:rPr>
        <w:t xml:space="preserve"> that could be used for the course(s)</w:t>
      </w:r>
      <w:r w:rsidR="0044596C">
        <w:rPr>
          <w:rFonts w:cs="Arial"/>
          <w:szCs w:val="24"/>
        </w:rPr>
        <w:t>, their basic content, and respective costs,</w:t>
      </w:r>
      <w:r w:rsidR="007D77DE">
        <w:rPr>
          <w:rFonts w:cs="Arial"/>
          <w:szCs w:val="24"/>
        </w:rPr>
        <w:t xml:space="preserve"> 4) the use of the materials</w:t>
      </w:r>
      <w:r w:rsidR="00137E65">
        <w:rPr>
          <w:rFonts w:cs="Arial"/>
          <w:szCs w:val="24"/>
        </w:rPr>
        <w:t xml:space="preserve"> in the discipline for similar courses at other institutions,</w:t>
      </w:r>
      <w:r w:rsidR="007D09D5">
        <w:rPr>
          <w:rFonts w:cs="Arial"/>
          <w:szCs w:val="24"/>
        </w:rPr>
        <w:t xml:space="preserve"> if possible,</w:t>
      </w:r>
      <w:r w:rsidR="00137E65">
        <w:rPr>
          <w:rFonts w:cs="Arial"/>
          <w:szCs w:val="24"/>
        </w:rPr>
        <w:t xml:space="preserve"> and</w:t>
      </w:r>
      <w:r w:rsidR="0044596C">
        <w:rPr>
          <w:rFonts w:cs="Arial"/>
          <w:szCs w:val="24"/>
        </w:rPr>
        <w:t xml:space="preserve"> </w:t>
      </w:r>
      <w:r w:rsidR="00137E65">
        <w:rPr>
          <w:rFonts w:cs="Arial"/>
          <w:szCs w:val="24"/>
        </w:rPr>
        <w:t>5</w:t>
      </w:r>
      <w:r w:rsidR="0044596C">
        <w:rPr>
          <w:rFonts w:cs="Arial"/>
          <w:szCs w:val="24"/>
        </w:rPr>
        <w:t xml:space="preserve">) a justification of the </w:t>
      </w:r>
      <w:r w:rsidR="007D77DE">
        <w:rPr>
          <w:rFonts w:cs="Arial"/>
          <w:szCs w:val="24"/>
        </w:rPr>
        <w:t xml:space="preserve">chosen materials as </w:t>
      </w:r>
      <w:r w:rsidR="007D09D5">
        <w:rPr>
          <w:rFonts w:cs="Arial"/>
          <w:szCs w:val="24"/>
        </w:rPr>
        <w:t xml:space="preserve">appropriate </w:t>
      </w:r>
      <w:r w:rsidR="007D77DE">
        <w:rPr>
          <w:rFonts w:cs="Arial"/>
          <w:szCs w:val="24"/>
        </w:rPr>
        <w:t>for the course on the basi</w:t>
      </w:r>
      <w:r w:rsidR="00F673A7">
        <w:rPr>
          <w:rFonts w:cs="Arial"/>
          <w:szCs w:val="24"/>
        </w:rPr>
        <w:t>s</w:t>
      </w:r>
      <w:r w:rsidR="007D77DE">
        <w:rPr>
          <w:rFonts w:cs="Arial"/>
          <w:szCs w:val="24"/>
        </w:rPr>
        <w:t xml:space="preserve"> of content, cost, or other relevant characteristic</w:t>
      </w:r>
      <w:r w:rsidR="00F673A7">
        <w:rPr>
          <w:rFonts w:cs="Arial"/>
          <w:szCs w:val="24"/>
        </w:rPr>
        <w:t>s</w:t>
      </w:r>
      <w:r w:rsidR="00137E65">
        <w:rPr>
          <w:rFonts w:cs="Arial"/>
          <w:szCs w:val="24"/>
        </w:rPr>
        <w:t xml:space="preserve">. The committee has the right to ask for additional </w:t>
      </w:r>
      <w:r w:rsidR="00F673A7">
        <w:rPr>
          <w:rFonts w:cs="Arial"/>
          <w:szCs w:val="24"/>
        </w:rPr>
        <w:t>information</w:t>
      </w:r>
      <w:r w:rsidR="00137E65">
        <w:rPr>
          <w:rFonts w:cs="Arial"/>
          <w:szCs w:val="24"/>
        </w:rPr>
        <w:t xml:space="preserve"> if it is needed to make a decision about the request.</w:t>
      </w:r>
      <w:r w:rsidR="007D77DE">
        <w:rPr>
          <w:rFonts w:cs="Arial"/>
          <w:szCs w:val="24"/>
        </w:rPr>
        <w:t xml:space="preserve"> </w:t>
      </w:r>
    </w:p>
    <w:p w14:paraId="01FC1CBB" w14:textId="77777777" w:rsidR="003812DA" w:rsidRDefault="003812DA" w:rsidP="00927D60">
      <w:pPr>
        <w:pStyle w:val="ListParagraph"/>
        <w:tabs>
          <w:tab w:val="left" w:pos="1800"/>
        </w:tabs>
        <w:ind w:left="2160"/>
        <w:rPr>
          <w:rFonts w:cs="Arial"/>
          <w:szCs w:val="24"/>
        </w:rPr>
      </w:pPr>
    </w:p>
    <w:p w14:paraId="3FE6F598" w14:textId="77777777" w:rsidR="00D649B8" w:rsidRDefault="00806B06" w:rsidP="008413E3">
      <w:pPr>
        <w:pStyle w:val="ListParagraph"/>
        <w:numPr>
          <w:ilvl w:val="2"/>
          <w:numId w:val="28"/>
        </w:numPr>
        <w:tabs>
          <w:tab w:val="left" w:pos="1800"/>
        </w:tabs>
        <w:rPr>
          <w:rFonts w:cs="Arial"/>
          <w:szCs w:val="24"/>
        </w:rPr>
      </w:pPr>
      <w:r w:rsidRPr="00525389">
        <w:rPr>
          <w:rFonts w:cs="Arial"/>
          <w:szCs w:val="24"/>
        </w:rPr>
        <w:t xml:space="preserve">The textbook selection committee is responsible for </w:t>
      </w:r>
      <w:r w:rsidR="00F2500F">
        <w:rPr>
          <w:rFonts w:cs="Arial"/>
          <w:szCs w:val="24"/>
        </w:rPr>
        <w:t xml:space="preserve">1) </w:t>
      </w:r>
      <w:r w:rsidRPr="00525389">
        <w:rPr>
          <w:rFonts w:cs="Arial"/>
          <w:szCs w:val="24"/>
        </w:rPr>
        <w:t xml:space="preserve">reviewing the recommendation, </w:t>
      </w:r>
      <w:r w:rsidR="00F2500F">
        <w:rPr>
          <w:rFonts w:cs="Arial"/>
          <w:szCs w:val="24"/>
        </w:rPr>
        <w:t xml:space="preserve">2) </w:t>
      </w:r>
      <w:r w:rsidRPr="00525389">
        <w:rPr>
          <w:rFonts w:cs="Arial"/>
          <w:szCs w:val="24"/>
        </w:rPr>
        <w:t xml:space="preserve">considering the appropriateness of the textbook(s) or other materials for the course, </w:t>
      </w:r>
      <w:r w:rsidR="00F2500F">
        <w:rPr>
          <w:rFonts w:cs="Arial"/>
          <w:szCs w:val="24"/>
        </w:rPr>
        <w:t xml:space="preserve">3) </w:t>
      </w:r>
      <w:r w:rsidRPr="00525389">
        <w:rPr>
          <w:rFonts w:cs="Arial"/>
          <w:szCs w:val="24"/>
        </w:rPr>
        <w:t>considering alternative textbooks or materials,</w:t>
      </w:r>
      <w:r w:rsidR="008413E3">
        <w:rPr>
          <w:rFonts w:cs="Arial"/>
          <w:szCs w:val="24"/>
        </w:rPr>
        <w:t xml:space="preserve"> 4) deciding whether the recommended materials are </w:t>
      </w:r>
      <w:r w:rsidR="00C6100A">
        <w:rPr>
          <w:rFonts w:cs="Arial"/>
          <w:szCs w:val="24"/>
        </w:rPr>
        <w:t>appropriate</w:t>
      </w:r>
      <w:r w:rsidR="001D418F">
        <w:rPr>
          <w:rFonts w:cs="Arial"/>
          <w:szCs w:val="24"/>
        </w:rPr>
        <w:t xml:space="preserve"> </w:t>
      </w:r>
      <w:r w:rsidR="00735A4E">
        <w:rPr>
          <w:rFonts w:cs="Arial"/>
          <w:szCs w:val="24"/>
        </w:rPr>
        <w:t>textbook/</w:t>
      </w:r>
      <w:r w:rsidR="001D418F">
        <w:rPr>
          <w:rFonts w:cs="Arial"/>
          <w:szCs w:val="24"/>
        </w:rPr>
        <w:t>materials for the course taking into consideration content, coverage, cost and other factors deemed appropriate by the committee</w:t>
      </w:r>
      <w:r w:rsidR="008413E3">
        <w:rPr>
          <w:rFonts w:cs="Arial"/>
          <w:szCs w:val="24"/>
        </w:rPr>
        <w:t>,</w:t>
      </w:r>
      <w:r w:rsidR="001D418F">
        <w:rPr>
          <w:rFonts w:cs="Arial"/>
          <w:szCs w:val="24"/>
        </w:rPr>
        <w:t xml:space="preserve"> </w:t>
      </w:r>
      <w:r w:rsidR="008413E3">
        <w:rPr>
          <w:rFonts w:cs="Arial"/>
          <w:szCs w:val="24"/>
        </w:rPr>
        <w:t xml:space="preserve"> </w:t>
      </w:r>
      <w:r w:rsidRPr="008413E3">
        <w:rPr>
          <w:rFonts w:cs="Arial"/>
          <w:szCs w:val="24"/>
        </w:rPr>
        <w:t>and</w:t>
      </w:r>
      <w:r w:rsidR="00137E65" w:rsidRPr="008413E3">
        <w:rPr>
          <w:rFonts w:cs="Arial"/>
          <w:szCs w:val="24"/>
        </w:rPr>
        <w:t xml:space="preserve"> </w:t>
      </w:r>
      <w:r w:rsidR="008413E3">
        <w:rPr>
          <w:rFonts w:cs="Arial"/>
          <w:szCs w:val="24"/>
        </w:rPr>
        <w:t>5</w:t>
      </w:r>
      <w:r w:rsidR="00F2500F" w:rsidRPr="008413E3">
        <w:rPr>
          <w:rFonts w:cs="Arial"/>
          <w:szCs w:val="24"/>
        </w:rPr>
        <w:t xml:space="preserve">) </w:t>
      </w:r>
      <w:r w:rsidRPr="008413E3">
        <w:rPr>
          <w:rFonts w:cs="Arial"/>
          <w:szCs w:val="24"/>
        </w:rPr>
        <w:t>informing the faculty member</w:t>
      </w:r>
      <w:r w:rsidR="001B0AAE" w:rsidRPr="008413E3">
        <w:rPr>
          <w:rFonts w:cs="Arial"/>
          <w:szCs w:val="24"/>
        </w:rPr>
        <w:t>,</w:t>
      </w:r>
      <w:r w:rsidRPr="008413E3">
        <w:rPr>
          <w:rFonts w:cs="Arial"/>
          <w:szCs w:val="24"/>
        </w:rPr>
        <w:t xml:space="preserve"> department </w:t>
      </w:r>
      <w:r w:rsidR="001B0AAE" w:rsidRPr="008413E3">
        <w:rPr>
          <w:rFonts w:cs="Arial"/>
          <w:szCs w:val="24"/>
        </w:rPr>
        <w:t>chair and</w:t>
      </w:r>
      <w:r w:rsidRPr="008413E3">
        <w:rPr>
          <w:rFonts w:cs="Arial"/>
          <w:szCs w:val="24"/>
        </w:rPr>
        <w:t xml:space="preserve"> dean of </w:t>
      </w:r>
      <w:r w:rsidR="008413E3" w:rsidRPr="008413E3">
        <w:rPr>
          <w:rFonts w:cs="Arial"/>
          <w:szCs w:val="24"/>
        </w:rPr>
        <w:t>th</w:t>
      </w:r>
      <w:r w:rsidR="008413E3">
        <w:rPr>
          <w:rFonts w:cs="Arial"/>
          <w:szCs w:val="24"/>
        </w:rPr>
        <w:t>is</w:t>
      </w:r>
      <w:r w:rsidR="008413E3" w:rsidRPr="008413E3">
        <w:rPr>
          <w:rFonts w:cs="Arial"/>
          <w:szCs w:val="24"/>
        </w:rPr>
        <w:t xml:space="preserve"> </w:t>
      </w:r>
      <w:r w:rsidRPr="008413E3">
        <w:rPr>
          <w:rFonts w:cs="Arial"/>
          <w:szCs w:val="24"/>
        </w:rPr>
        <w:t>decision.</w:t>
      </w:r>
      <w:r w:rsidR="00137E65" w:rsidRPr="008413E3">
        <w:rPr>
          <w:rFonts w:cs="Arial"/>
          <w:szCs w:val="24"/>
        </w:rPr>
        <w:t xml:space="preserve"> </w:t>
      </w:r>
      <w:r w:rsidRPr="008413E3">
        <w:rPr>
          <w:rFonts w:cs="Arial"/>
          <w:szCs w:val="24"/>
        </w:rPr>
        <w:t xml:space="preserve"> Whenever possible, </w:t>
      </w:r>
      <w:r w:rsidR="00F673A7" w:rsidRPr="008413E3">
        <w:rPr>
          <w:rFonts w:cs="Arial"/>
          <w:szCs w:val="24"/>
        </w:rPr>
        <w:t xml:space="preserve">committee </w:t>
      </w:r>
      <w:r w:rsidRPr="008413E3">
        <w:rPr>
          <w:rFonts w:cs="Arial"/>
          <w:szCs w:val="24"/>
        </w:rPr>
        <w:t xml:space="preserve">decisions should be made at least three months in advance of the beginning date of the semester in which the course will be offered. </w:t>
      </w:r>
      <w:r w:rsidR="00F673A7" w:rsidRPr="003A69BE">
        <w:rPr>
          <w:rFonts w:cs="Arial"/>
          <w:szCs w:val="24"/>
        </w:rPr>
        <w:t>Com</w:t>
      </w:r>
      <w:r w:rsidR="00F673A7" w:rsidRPr="008413E3">
        <w:rPr>
          <w:rFonts w:cs="Arial"/>
          <w:szCs w:val="24"/>
        </w:rPr>
        <w:t>mittee d</w:t>
      </w:r>
      <w:r w:rsidRPr="008413E3">
        <w:rPr>
          <w:rFonts w:cs="Arial"/>
          <w:szCs w:val="24"/>
        </w:rPr>
        <w:t xml:space="preserve">ecisions on selection of </w:t>
      </w:r>
      <w:r w:rsidRPr="003A69BE">
        <w:rPr>
          <w:rFonts w:cs="Arial"/>
          <w:szCs w:val="24"/>
        </w:rPr>
        <w:t xml:space="preserve">textbooks or other </w:t>
      </w:r>
      <w:r w:rsidR="00B52089">
        <w:rPr>
          <w:rFonts w:cs="Arial"/>
          <w:szCs w:val="24"/>
        </w:rPr>
        <w:t xml:space="preserve">course </w:t>
      </w:r>
      <w:r w:rsidRPr="003A69BE">
        <w:rPr>
          <w:rFonts w:cs="Arial"/>
          <w:szCs w:val="24"/>
        </w:rPr>
        <w:t>materials are effective for all semesters beginning in the subsequent</w:t>
      </w:r>
      <w:r w:rsidR="00EF4081">
        <w:rPr>
          <w:rFonts w:cs="Arial"/>
          <w:szCs w:val="24"/>
        </w:rPr>
        <w:t xml:space="preserve"> twenty-four (</w:t>
      </w:r>
      <w:r w:rsidRPr="003A69BE">
        <w:rPr>
          <w:rFonts w:cs="Arial"/>
          <w:szCs w:val="24"/>
        </w:rPr>
        <w:t xml:space="preserve"> </w:t>
      </w:r>
      <w:r w:rsidR="00933B64" w:rsidRPr="003A69BE">
        <w:rPr>
          <w:rFonts w:cs="Arial"/>
          <w:szCs w:val="24"/>
        </w:rPr>
        <w:t>24</w:t>
      </w:r>
      <w:r w:rsidR="00EF4081">
        <w:rPr>
          <w:rFonts w:cs="Arial"/>
          <w:szCs w:val="24"/>
        </w:rPr>
        <w:t>)</w:t>
      </w:r>
      <w:r w:rsidR="00933B64" w:rsidRPr="003A69BE">
        <w:rPr>
          <w:rFonts w:cs="Arial"/>
          <w:szCs w:val="24"/>
        </w:rPr>
        <w:t xml:space="preserve"> </w:t>
      </w:r>
      <w:r w:rsidRPr="003A69BE">
        <w:rPr>
          <w:rFonts w:cs="Arial"/>
          <w:szCs w:val="24"/>
        </w:rPr>
        <w:t xml:space="preserve">months, if the </w:t>
      </w:r>
      <w:r w:rsidR="00B52089">
        <w:rPr>
          <w:rFonts w:cs="Arial"/>
          <w:szCs w:val="24"/>
        </w:rPr>
        <w:t>requester</w:t>
      </w:r>
      <w:r w:rsidRPr="003A69BE">
        <w:rPr>
          <w:rFonts w:cs="Arial"/>
          <w:szCs w:val="24"/>
        </w:rPr>
        <w:t xml:space="preserve"> elects to continue using the textbook(s) or materials.</w:t>
      </w:r>
      <w:r w:rsidR="004B128F">
        <w:rPr>
          <w:rFonts w:cs="Arial"/>
          <w:szCs w:val="24"/>
        </w:rPr>
        <w:t xml:space="preserve"> Committee approval is required before a faculty member or department can use the requested textbook or course material.</w:t>
      </w:r>
    </w:p>
    <w:p w14:paraId="1A68A2E3" w14:textId="77777777" w:rsidR="003812DA" w:rsidRDefault="003812DA" w:rsidP="00927D60">
      <w:pPr>
        <w:pStyle w:val="ListParagraph"/>
        <w:tabs>
          <w:tab w:val="left" w:pos="1800"/>
        </w:tabs>
        <w:ind w:left="2160"/>
        <w:rPr>
          <w:rFonts w:cs="Arial"/>
          <w:szCs w:val="24"/>
        </w:rPr>
      </w:pPr>
    </w:p>
    <w:p w14:paraId="3B3DA0B4" w14:textId="77777777" w:rsidR="00223389" w:rsidRDefault="00223389" w:rsidP="00223389">
      <w:pPr>
        <w:pStyle w:val="ListParagraph"/>
        <w:numPr>
          <w:ilvl w:val="2"/>
          <w:numId w:val="28"/>
        </w:numPr>
        <w:tabs>
          <w:tab w:val="left" w:pos="1800"/>
        </w:tabs>
        <w:rPr>
          <w:rFonts w:cs="Arial"/>
          <w:szCs w:val="24"/>
        </w:rPr>
      </w:pPr>
      <w:r>
        <w:rPr>
          <w:rFonts w:cs="Arial"/>
          <w:szCs w:val="24"/>
        </w:rPr>
        <w:t>In situations where the committee approves a faculty member</w:t>
      </w:r>
      <w:r w:rsidR="00D17993">
        <w:rPr>
          <w:rFonts w:cs="Arial"/>
          <w:szCs w:val="24"/>
        </w:rPr>
        <w:t xml:space="preserve"> (or faculty members)</w:t>
      </w:r>
      <w:r>
        <w:rPr>
          <w:rFonts w:cs="Arial"/>
          <w:szCs w:val="24"/>
        </w:rPr>
        <w:t xml:space="preserve"> to use course materials</w:t>
      </w:r>
      <w:r w:rsidR="00D17993">
        <w:rPr>
          <w:rFonts w:cs="Arial"/>
          <w:szCs w:val="24"/>
        </w:rPr>
        <w:t xml:space="preserve"> that</w:t>
      </w:r>
      <w:r>
        <w:rPr>
          <w:rFonts w:cs="Arial"/>
          <w:szCs w:val="24"/>
        </w:rPr>
        <w:t xml:space="preserve"> </w:t>
      </w:r>
      <w:r w:rsidR="002D64CF">
        <w:rPr>
          <w:rFonts w:cs="Arial"/>
          <w:szCs w:val="24"/>
        </w:rPr>
        <w:t>they themselves</w:t>
      </w:r>
      <w:r>
        <w:rPr>
          <w:rFonts w:cs="Arial"/>
          <w:szCs w:val="24"/>
        </w:rPr>
        <w:t xml:space="preserve"> authored</w:t>
      </w:r>
      <w:r w:rsidR="00D17993">
        <w:rPr>
          <w:rFonts w:cs="Arial"/>
          <w:szCs w:val="24"/>
        </w:rPr>
        <w:t>, the committee will notify the department chair and dean of the approval. The author(s)</w:t>
      </w:r>
      <w:r w:rsidR="00145244">
        <w:rPr>
          <w:rFonts w:cs="Arial"/>
          <w:szCs w:val="24"/>
        </w:rPr>
        <w:t xml:space="preserve"> can use the course materials, and</w:t>
      </w:r>
      <w:r w:rsidR="00D17993">
        <w:rPr>
          <w:rFonts w:cs="Arial"/>
          <w:szCs w:val="24"/>
        </w:rPr>
        <w:t xml:space="preserve"> retain</w:t>
      </w:r>
      <w:r w:rsidR="002D64CF">
        <w:rPr>
          <w:rFonts w:cs="Arial"/>
          <w:szCs w:val="24"/>
        </w:rPr>
        <w:t>s</w:t>
      </w:r>
      <w:r w:rsidR="00D17993">
        <w:rPr>
          <w:rFonts w:cs="Arial"/>
          <w:szCs w:val="24"/>
        </w:rPr>
        <w:t xml:space="preserve"> any remuneration (most commonly, royalties).</w:t>
      </w:r>
      <w:r>
        <w:rPr>
          <w:rFonts w:cs="Arial"/>
          <w:szCs w:val="24"/>
        </w:rPr>
        <w:t xml:space="preserve">  </w:t>
      </w:r>
    </w:p>
    <w:p w14:paraId="464AE2BF" w14:textId="77777777" w:rsidR="003812DA" w:rsidRPr="00223389" w:rsidRDefault="003812DA" w:rsidP="00927D60">
      <w:pPr>
        <w:pStyle w:val="ListParagraph"/>
        <w:tabs>
          <w:tab w:val="left" w:pos="1800"/>
        </w:tabs>
        <w:ind w:left="2160"/>
        <w:rPr>
          <w:rFonts w:cs="Arial"/>
          <w:szCs w:val="24"/>
        </w:rPr>
      </w:pPr>
    </w:p>
    <w:p w14:paraId="41E98C8F" w14:textId="77777777" w:rsidR="00A76936" w:rsidRDefault="00A76936" w:rsidP="008413E3">
      <w:pPr>
        <w:pStyle w:val="ListParagraph"/>
        <w:numPr>
          <w:ilvl w:val="2"/>
          <w:numId w:val="28"/>
        </w:numPr>
        <w:tabs>
          <w:tab w:val="left" w:pos="1800"/>
        </w:tabs>
        <w:rPr>
          <w:rFonts w:cs="Arial"/>
          <w:szCs w:val="24"/>
        </w:rPr>
      </w:pPr>
      <w:r>
        <w:rPr>
          <w:rFonts w:cs="Arial"/>
          <w:szCs w:val="24"/>
        </w:rPr>
        <w:t>In situations where</w:t>
      </w:r>
      <w:r w:rsidR="00E133DB">
        <w:rPr>
          <w:rFonts w:cs="Arial"/>
          <w:szCs w:val="24"/>
        </w:rPr>
        <w:t xml:space="preserve"> the committee approves</w:t>
      </w:r>
      <w:r>
        <w:rPr>
          <w:rFonts w:cs="Arial"/>
          <w:szCs w:val="24"/>
        </w:rPr>
        <w:t xml:space="preserve"> </w:t>
      </w:r>
      <w:r w:rsidRPr="00A76936">
        <w:rPr>
          <w:rFonts w:cs="Arial"/>
          <w:szCs w:val="24"/>
        </w:rPr>
        <w:t>a faculty member or department to use textbook(s), laboratory manuals, computer software, or other instructional materials for which they would receive rebates or other financial incentives for adoption</w:t>
      </w:r>
      <w:r>
        <w:rPr>
          <w:rFonts w:cs="Arial"/>
          <w:szCs w:val="24"/>
        </w:rPr>
        <w:t>,</w:t>
      </w:r>
      <w:r w:rsidR="00E133DB">
        <w:rPr>
          <w:rFonts w:cs="Arial"/>
          <w:szCs w:val="24"/>
        </w:rPr>
        <w:t xml:space="preserve"> </w:t>
      </w:r>
      <w:r>
        <w:rPr>
          <w:rFonts w:cs="Arial"/>
          <w:szCs w:val="24"/>
        </w:rPr>
        <w:t xml:space="preserve">the </w:t>
      </w:r>
      <w:r>
        <w:rPr>
          <w:rFonts w:cs="Arial"/>
          <w:szCs w:val="24"/>
        </w:rPr>
        <w:lastRenderedPageBreak/>
        <w:t>committee will notify the department chair and dean</w:t>
      </w:r>
      <w:r w:rsidR="00E133DB">
        <w:rPr>
          <w:rFonts w:cs="Arial"/>
          <w:szCs w:val="24"/>
        </w:rPr>
        <w:t xml:space="preserve"> of the approval</w:t>
      </w:r>
      <w:r>
        <w:rPr>
          <w:rFonts w:cs="Arial"/>
          <w:szCs w:val="24"/>
        </w:rPr>
        <w:t>, and the process described in #2 below will be used.</w:t>
      </w:r>
      <w:r w:rsidR="00223389">
        <w:rPr>
          <w:rFonts w:cs="Arial"/>
          <w:szCs w:val="24"/>
        </w:rPr>
        <w:t xml:space="preserve"> </w:t>
      </w:r>
    </w:p>
    <w:p w14:paraId="37C21541" w14:textId="77777777" w:rsidR="0058323F" w:rsidRPr="00A76936" w:rsidRDefault="0058323F" w:rsidP="008373AC">
      <w:pPr>
        <w:pStyle w:val="ListParagraph"/>
        <w:tabs>
          <w:tab w:val="left" w:pos="1800"/>
        </w:tabs>
        <w:ind w:left="2160"/>
        <w:rPr>
          <w:rFonts w:cs="Arial"/>
          <w:szCs w:val="24"/>
        </w:rPr>
      </w:pPr>
    </w:p>
    <w:p w14:paraId="2BB62725" w14:textId="77777777" w:rsidR="00970BC0" w:rsidRDefault="00970BC0" w:rsidP="00954C39">
      <w:pPr>
        <w:pStyle w:val="ListParagraph"/>
        <w:numPr>
          <w:ilvl w:val="0"/>
          <w:numId w:val="28"/>
        </w:numPr>
        <w:tabs>
          <w:tab w:val="left" w:pos="1800"/>
        </w:tabs>
        <w:rPr>
          <w:rFonts w:cs="Arial"/>
          <w:szCs w:val="24"/>
        </w:rPr>
      </w:pPr>
      <w:r w:rsidRPr="00970BC0">
        <w:rPr>
          <w:rFonts w:cs="Arial"/>
          <w:b/>
          <w:szCs w:val="24"/>
        </w:rPr>
        <w:t xml:space="preserve">Use of </w:t>
      </w:r>
      <w:r>
        <w:rPr>
          <w:rFonts w:cs="Arial"/>
          <w:b/>
          <w:szCs w:val="24"/>
        </w:rPr>
        <w:t>funds</w:t>
      </w:r>
      <w:r w:rsidR="00795807">
        <w:rPr>
          <w:rFonts w:cs="Arial"/>
          <w:b/>
          <w:szCs w:val="24"/>
        </w:rPr>
        <w:t xml:space="preserve"> from </w:t>
      </w:r>
      <w:r w:rsidR="00057A6B">
        <w:rPr>
          <w:rFonts w:cs="Arial"/>
          <w:b/>
          <w:szCs w:val="24"/>
        </w:rPr>
        <w:t>adoption</w:t>
      </w:r>
      <w:r>
        <w:rPr>
          <w:rFonts w:cs="Arial"/>
          <w:szCs w:val="24"/>
        </w:rPr>
        <w:t xml:space="preserve">.  If a textbook or other instructional material is approved for adoption by the </w:t>
      </w:r>
      <w:r w:rsidR="00022A8A">
        <w:rPr>
          <w:rFonts w:cs="Arial"/>
          <w:szCs w:val="24"/>
        </w:rPr>
        <w:t>Required Classro</w:t>
      </w:r>
      <w:r w:rsidR="00734034">
        <w:rPr>
          <w:rFonts w:cs="Arial"/>
          <w:szCs w:val="24"/>
        </w:rPr>
        <w:t>o</w:t>
      </w:r>
      <w:r w:rsidR="00022A8A">
        <w:rPr>
          <w:rFonts w:cs="Arial"/>
          <w:szCs w:val="24"/>
        </w:rPr>
        <w:t xml:space="preserve">m Material </w:t>
      </w:r>
      <w:r w:rsidR="00C648EF">
        <w:rPr>
          <w:rFonts w:cs="Arial"/>
          <w:szCs w:val="24"/>
        </w:rPr>
        <w:t>Committee</w:t>
      </w:r>
      <w:r w:rsidR="00E133DB">
        <w:rPr>
          <w:rFonts w:cs="Arial"/>
          <w:szCs w:val="24"/>
        </w:rPr>
        <w:t>, and</w:t>
      </w:r>
      <w:r w:rsidR="001D418F">
        <w:rPr>
          <w:rFonts w:cs="Arial"/>
          <w:szCs w:val="24"/>
        </w:rPr>
        <w:t xml:space="preserve"> if</w:t>
      </w:r>
      <w:r w:rsidR="00E133DB">
        <w:rPr>
          <w:rFonts w:cs="Arial"/>
          <w:szCs w:val="24"/>
        </w:rPr>
        <w:t xml:space="preserve"> the faculty member or department</w:t>
      </w:r>
      <w:r w:rsidR="0053434C">
        <w:rPr>
          <w:rFonts w:cs="Arial"/>
          <w:szCs w:val="24"/>
        </w:rPr>
        <w:t xml:space="preserve"> would receive a rebate or other</w:t>
      </w:r>
      <w:r w:rsidR="0058217F">
        <w:rPr>
          <w:rFonts w:cs="Arial"/>
          <w:szCs w:val="24"/>
        </w:rPr>
        <w:t xml:space="preserve"> non-royalty</w:t>
      </w:r>
      <w:r w:rsidR="0053434C">
        <w:rPr>
          <w:rFonts w:cs="Arial"/>
          <w:szCs w:val="24"/>
        </w:rPr>
        <w:t xml:space="preserve"> financial incentive </w:t>
      </w:r>
      <w:r w:rsidR="0058217F">
        <w:rPr>
          <w:rFonts w:cs="Arial"/>
          <w:szCs w:val="24"/>
        </w:rPr>
        <w:t>as a result of the committee’s adoption of the material</w:t>
      </w:r>
      <w:r w:rsidR="0053434C">
        <w:rPr>
          <w:rFonts w:cs="Arial"/>
          <w:szCs w:val="24"/>
        </w:rPr>
        <w:t>,</w:t>
      </w:r>
      <w:r w:rsidR="00A76936">
        <w:rPr>
          <w:rFonts w:cs="Arial"/>
          <w:szCs w:val="24"/>
        </w:rPr>
        <w:t xml:space="preserve"> </w:t>
      </w:r>
      <w:r w:rsidRPr="00785C36">
        <w:rPr>
          <w:rFonts w:cs="Arial"/>
          <w:szCs w:val="24"/>
        </w:rPr>
        <w:t>the</w:t>
      </w:r>
      <w:r w:rsidR="0053434C">
        <w:rPr>
          <w:rFonts w:cs="Arial"/>
          <w:szCs w:val="24"/>
        </w:rPr>
        <w:t xml:space="preserve"> faculty member or department has two choices.</w:t>
      </w:r>
      <w:r w:rsidRPr="00785C36">
        <w:rPr>
          <w:rFonts w:cs="Arial"/>
          <w:szCs w:val="24"/>
        </w:rPr>
        <w:t xml:space="preserve"> </w:t>
      </w:r>
      <w:r w:rsidR="0053434C">
        <w:rPr>
          <w:rFonts w:cs="Arial"/>
          <w:szCs w:val="24"/>
        </w:rPr>
        <w:t>First, the faculty member or department can waive the financial incentive such that the amount charged to students for the material is reduced by an equivalent amount.</w:t>
      </w:r>
      <w:r w:rsidR="00954C39">
        <w:rPr>
          <w:rFonts w:cs="Arial"/>
          <w:szCs w:val="24"/>
        </w:rPr>
        <w:t xml:space="preserve">  Second, the faculty member or department can choose to </w:t>
      </w:r>
      <w:r w:rsidR="00057A6B">
        <w:rPr>
          <w:rFonts w:cs="Arial"/>
          <w:szCs w:val="24"/>
        </w:rPr>
        <w:t>have</w:t>
      </w:r>
      <w:r w:rsidR="00954C39">
        <w:rPr>
          <w:rFonts w:cs="Arial"/>
          <w:szCs w:val="24"/>
        </w:rPr>
        <w:t xml:space="preserve"> </w:t>
      </w:r>
      <w:r w:rsidR="00057A6B">
        <w:rPr>
          <w:rFonts w:cs="Arial"/>
          <w:szCs w:val="24"/>
        </w:rPr>
        <w:t xml:space="preserve">the </w:t>
      </w:r>
      <w:r w:rsidR="00954C39">
        <w:rPr>
          <w:rFonts w:cs="Arial"/>
          <w:szCs w:val="24"/>
        </w:rPr>
        <w:t>payment</w:t>
      </w:r>
      <w:r w:rsidR="0071050B">
        <w:rPr>
          <w:rFonts w:cs="Arial"/>
          <w:szCs w:val="24"/>
        </w:rPr>
        <w:t xml:space="preserve"> of the incentive</w:t>
      </w:r>
      <w:r w:rsidR="00954C39">
        <w:rPr>
          <w:rFonts w:cs="Arial"/>
          <w:szCs w:val="24"/>
        </w:rPr>
        <w:t xml:space="preserve"> </w:t>
      </w:r>
      <w:r w:rsidR="00057A6B">
        <w:rPr>
          <w:rFonts w:cs="Arial"/>
          <w:szCs w:val="24"/>
        </w:rPr>
        <w:t>directed to</w:t>
      </w:r>
      <w:r w:rsidRPr="00421F09">
        <w:rPr>
          <w:rFonts w:cs="Arial"/>
          <w:szCs w:val="24"/>
        </w:rPr>
        <w:t xml:space="preserve"> a college-level account</w:t>
      </w:r>
      <w:r w:rsidR="00E402CE" w:rsidRPr="008413E3">
        <w:rPr>
          <w:rFonts w:cs="Arial"/>
          <w:szCs w:val="24"/>
        </w:rPr>
        <w:t xml:space="preserve"> for administration of the funds</w:t>
      </w:r>
      <w:r w:rsidRPr="008413E3">
        <w:rPr>
          <w:rFonts w:cs="Arial"/>
          <w:szCs w:val="24"/>
        </w:rPr>
        <w:t xml:space="preserve">. </w:t>
      </w:r>
      <w:r w:rsidR="00954C39">
        <w:rPr>
          <w:rFonts w:cs="Arial"/>
          <w:szCs w:val="24"/>
        </w:rPr>
        <w:t>T</w:t>
      </w:r>
      <w:r w:rsidRPr="008413E3">
        <w:rPr>
          <w:rFonts w:cs="Arial"/>
          <w:szCs w:val="24"/>
        </w:rPr>
        <w:t>he use</w:t>
      </w:r>
      <w:r w:rsidR="00F673A7">
        <w:rPr>
          <w:rFonts w:cs="Arial"/>
          <w:szCs w:val="24"/>
        </w:rPr>
        <w:t>s</w:t>
      </w:r>
      <w:r w:rsidRPr="00785C36">
        <w:rPr>
          <w:rFonts w:cs="Arial"/>
          <w:szCs w:val="24"/>
        </w:rPr>
        <w:t xml:space="preserve"> of these funds </w:t>
      </w:r>
      <w:r w:rsidR="0071050B">
        <w:rPr>
          <w:rFonts w:cs="Arial"/>
          <w:szCs w:val="24"/>
        </w:rPr>
        <w:t>are</w:t>
      </w:r>
      <w:r w:rsidRPr="00421F09">
        <w:rPr>
          <w:rFonts w:cs="Arial"/>
          <w:szCs w:val="24"/>
        </w:rPr>
        <w:t xml:space="preserve"> limited to </w:t>
      </w:r>
      <w:r w:rsidR="00795807" w:rsidRPr="008413E3">
        <w:rPr>
          <w:rFonts w:cs="Arial"/>
          <w:szCs w:val="24"/>
        </w:rPr>
        <w:t>those that directly benefit students</w:t>
      </w:r>
      <w:r w:rsidR="00954C39">
        <w:rPr>
          <w:rFonts w:cs="Arial"/>
          <w:szCs w:val="24"/>
        </w:rPr>
        <w:t>, using the procedure described below.</w:t>
      </w:r>
    </w:p>
    <w:p w14:paraId="060889B1" w14:textId="77777777" w:rsidR="003812DA" w:rsidRPr="008413E3" w:rsidRDefault="003812DA" w:rsidP="00927D60">
      <w:pPr>
        <w:pStyle w:val="ListParagraph"/>
        <w:tabs>
          <w:tab w:val="left" w:pos="1800"/>
        </w:tabs>
        <w:rPr>
          <w:rFonts w:cs="Arial"/>
          <w:szCs w:val="24"/>
        </w:rPr>
      </w:pPr>
    </w:p>
    <w:p w14:paraId="1096F736" w14:textId="77777777" w:rsidR="002854F0" w:rsidRDefault="000D0E4D" w:rsidP="008413E3">
      <w:pPr>
        <w:pStyle w:val="ListParagraph"/>
        <w:numPr>
          <w:ilvl w:val="1"/>
          <w:numId w:val="28"/>
        </w:numPr>
        <w:tabs>
          <w:tab w:val="left" w:pos="1800"/>
        </w:tabs>
        <w:rPr>
          <w:rFonts w:cs="Arial"/>
          <w:szCs w:val="24"/>
        </w:rPr>
      </w:pPr>
      <w:r>
        <w:rPr>
          <w:rFonts w:cs="Arial"/>
          <w:szCs w:val="24"/>
        </w:rPr>
        <w:t>A</w:t>
      </w:r>
      <w:r w:rsidR="002854F0">
        <w:rPr>
          <w:rFonts w:cs="Arial"/>
          <w:szCs w:val="24"/>
        </w:rPr>
        <w:t xml:space="preserve"> committee</w:t>
      </w:r>
      <w:r w:rsidR="00BE5664">
        <w:rPr>
          <w:rFonts w:cs="Arial"/>
          <w:szCs w:val="24"/>
        </w:rPr>
        <w:t xml:space="preserve"> composed of faculty and students</w:t>
      </w:r>
      <w:r>
        <w:rPr>
          <w:rFonts w:cs="Arial"/>
          <w:szCs w:val="24"/>
        </w:rPr>
        <w:t xml:space="preserve"> will</w:t>
      </w:r>
      <w:r w:rsidR="002854F0">
        <w:rPr>
          <w:rFonts w:cs="Arial"/>
          <w:szCs w:val="24"/>
        </w:rPr>
        <w:t xml:space="preserve"> determine permissible </w:t>
      </w:r>
      <w:r w:rsidR="00BE5664">
        <w:rPr>
          <w:rFonts w:cs="Arial"/>
          <w:szCs w:val="24"/>
        </w:rPr>
        <w:t>use of the funds</w:t>
      </w:r>
      <w:r w:rsidR="00C65D51">
        <w:rPr>
          <w:rFonts w:cs="Arial"/>
          <w:szCs w:val="24"/>
        </w:rPr>
        <w:t xml:space="preserve"> (i.e., activities that directly benefit students)</w:t>
      </w:r>
      <w:r w:rsidR="00ED500C">
        <w:rPr>
          <w:rFonts w:cs="Arial"/>
          <w:szCs w:val="24"/>
        </w:rPr>
        <w:t>.</w:t>
      </w:r>
      <w:r w:rsidR="00C648EF">
        <w:rPr>
          <w:rFonts w:cs="Arial"/>
          <w:szCs w:val="24"/>
        </w:rPr>
        <w:t xml:space="preserve"> The Required Classroom Material Committee can serve this role or a separate committee can be formed.</w:t>
      </w:r>
      <w:r>
        <w:rPr>
          <w:rFonts w:cs="Arial"/>
          <w:szCs w:val="24"/>
        </w:rPr>
        <w:t xml:space="preserve"> The goal of the committee is to set policy recommendations, and after the initial policy is set, it is not necessary </w:t>
      </w:r>
      <w:r w:rsidR="00D96A3B">
        <w:rPr>
          <w:rFonts w:cs="Arial"/>
          <w:szCs w:val="24"/>
        </w:rPr>
        <w:t>for</w:t>
      </w:r>
      <w:r>
        <w:rPr>
          <w:rFonts w:cs="Arial"/>
          <w:szCs w:val="24"/>
        </w:rPr>
        <w:t xml:space="preserve"> the committee </w:t>
      </w:r>
      <w:r w:rsidR="00D96A3B">
        <w:rPr>
          <w:rFonts w:cs="Arial"/>
          <w:szCs w:val="24"/>
        </w:rPr>
        <w:t xml:space="preserve">to </w:t>
      </w:r>
      <w:r>
        <w:rPr>
          <w:rFonts w:cs="Arial"/>
          <w:szCs w:val="24"/>
        </w:rPr>
        <w:t xml:space="preserve">meet each time </w:t>
      </w:r>
      <w:r w:rsidR="00D96A3B">
        <w:rPr>
          <w:rFonts w:cs="Arial"/>
          <w:szCs w:val="24"/>
        </w:rPr>
        <w:t xml:space="preserve">that </w:t>
      </w:r>
      <w:r>
        <w:rPr>
          <w:rFonts w:cs="Arial"/>
          <w:szCs w:val="24"/>
        </w:rPr>
        <w:t xml:space="preserve">a </w:t>
      </w:r>
      <w:r w:rsidRPr="000D0E4D">
        <w:rPr>
          <w:rFonts w:cs="Arial"/>
          <w:szCs w:val="24"/>
        </w:rPr>
        <w:t xml:space="preserve">faculty member or department </w:t>
      </w:r>
      <w:r>
        <w:rPr>
          <w:rFonts w:cs="Arial"/>
          <w:szCs w:val="24"/>
        </w:rPr>
        <w:t>chooses to</w:t>
      </w:r>
      <w:r w:rsidRPr="000D0E4D">
        <w:rPr>
          <w:rFonts w:cs="Arial"/>
          <w:szCs w:val="24"/>
        </w:rPr>
        <w:t xml:space="preserve"> receive a rebate or other non-royalty financial incentive</w:t>
      </w:r>
      <w:r>
        <w:rPr>
          <w:rFonts w:cs="Arial"/>
          <w:szCs w:val="24"/>
        </w:rPr>
        <w:t>.</w:t>
      </w:r>
      <w:r w:rsidR="00C648EF">
        <w:rPr>
          <w:rFonts w:cs="Arial"/>
          <w:szCs w:val="24"/>
        </w:rPr>
        <w:t xml:space="preserve"> </w:t>
      </w:r>
      <w:r w:rsidR="00ED500C">
        <w:rPr>
          <w:rFonts w:cs="Arial"/>
          <w:szCs w:val="24"/>
        </w:rPr>
        <w:t>Funds</w:t>
      </w:r>
      <w:r w:rsidR="00BE5664">
        <w:rPr>
          <w:rFonts w:cs="Arial"/>
          <w:szCs w:val="24"/>
        </w:rPr>
        <w:t xml:space="preserve"> will be </w:t>
      </w:r>
      <w:r w:rsidR="008746C0">
        <w:rPr>
          <w:rFonts w:cs="Arial"/>
          <w:szCs w:val="24"/>
        </w:rPr>
        <w:t xml:space="preserve">disbursed for activities that </w:t>
      </w:r>
      <w:r w:rsidR="00BE5664">
        <w:rPr>
          <w:rFonts w:cs="Arial"/>
          <w:szCs w:val="24"/>
        </w:rPr>
        <w:t>follow</w:t>
      </w:r>
      <w:r w:rsidR="00F16114">
        <w:rPr>
          <w:rFonts w:cs="Arial"/>
          <w:szCs w:val="24"/>
        </w:rPr>
        <w:t xml:space="preserve"> the recommendations of the committee</w:t>
      </w:r>
      <w:r w:rsidR="00BE5664">
        <w:rPr>
          <w:rFonts w:cs="Arial"/>
          <w:szCs w:val="24"/>
        </w:rPr>
        <w:t xml:space="preserve">. </w:t>
      </w:r>
      <w:r w:rsidR="00057A6B">
        <w:rPr>
          <w:rFonts w:cs="Arial"/>
          <w:szCs w:val="24"/>
        </w:rPr>
        <w:t xml:space="preserve">At the end of each </w:t>
      </w:r>
      <w:r w:rsidR="00BE5664">
        <w:rPr>
          <w:rFonts w:cs="Arial"/>
          <w:szCs w:val="24"/>
        </w:rPr>
        <w:t>academic year, the specific ways that the funds were used will be publicized.</w:t>
      </w:r>
      <w:r w:rsidR="00E402CE">
        <w:rPr>
          <w:rFonts w:cs="Arial"/>
          <w:szCs w:val="24"/>
        </w:rPr>
        <w:t xml:space="preserve">  In addition, the appropriate use of these funds will be audited as part of the regularly scheduled review of the college.</w:t>
      </w:r>
    </w:p>
    <w:p w14:paraId="0A969708" w14:textId="77777777" w:rsidR="003812DA" w:rsidRDefault="003812DA" w:rsidP="00927D60">
      <w:pPr>
        <w:pStyle w:val="ListParagraph"/>
        <w:tabs>
          <w:tab w:val="left" w:pos="1800"/>
        </w:tabs>
        <w:ind w:left="1440"/>
        <w:rPr>
          <w:rFonts w:cs="Arial"/>
          <w:szCs w:val="24"/>
        </w:rPr>
      </w:pPr>
    </w:p>
    <w:p w14:paraId="4E2CBB2A" w14:textId="00BA2AED" w:rsidR="00806B06" w:rsidRDefault="002854F0" w:rsidP="008413E3">
      <w:pPr>
        <w:pStyle w:val="ListParagraph"/>
        <w:numPr>
          <w:ilvl w:val="0"/>
          <w:numId w:val="28"/>
        </w:numPr>
        <w:tabs>
          <w:tab w:val="left" w:pos="1800"/>
        </w:tabs>
        <w:rPr>
          <w:b/>
        </w:rPr>
      </w:pPr>
      <w:r w:rsidRPr="00BB6A9E">
        <w:rPr>
          <w:rFonts w:cs="Arial"/>
          <w:b/>
          <w:szCs w:val="24"/>
        </w:rPr>
        <w:t>Transparency to students</w:t>
      </w:r>
      <w:r>
        <w:rPr>
          <w:rFonts w:cs="Arial"/>
          <w:szCs w:val="24"/>
        </w:rPr>
        <w:t xml:space="preserve">.  If a textbook or other course material is approved for adoption by the </w:t>
      </w:r>
      <w:r w:rsidR="00933B64">
        <w:rPr>
          <w:rFonts w:cs="Arial"/>
          <w:szCs w:val="24"/>
        </w:rPr>
        <w:t>Required Classroom Material Selection</w:t>
      </w:r>
      <w:r>
        <w:rPr>
          <w:rFonts w:cs="Arial"/>
          <w:szCs w:val="24"/>
        </w:rPr>
        <w:t xml:space="preserve"> </w:t>
      </w:r>
      <w:r w:rsidR="00734034">
        <w:rPr>
          <w:rFonts w:cs="Arial"/>
          <w:szCs w:val="24"/>
        </w:rPr>
        <w:t xml:space="preserve">Committee </w:t>
      </w:r>
      <w:r>
        <w:rPr>
          <w:rFonts w:cs="Arial"/>
          <w:szCs w:val="24"/>
        </w:rPr>
        <w:t xml:space="preserve">and </w:t>
      </w:r>
      <w:r w:rsidR="00F16114">
        <w:rPr>
          <w:rFonts w:cs="Arial"/>
          <w:szCs w:val="24"/>
        </w:rPr>
        <w:t xml:space="preserve">is </w:t>
      </w:r>
      <w:r>
        <w:rPr>
          <w:rFonts w:cs="Arial"/>
          <w:szCs w:val="24"/>
        </w:rPr>
        <w:t>used in a course, students in that course will be informed</w:t>
      </w:r>
      <w:r w:rsidR="0071050B">
        <w:rPr>
          <w:rFonts w:cs="Arial"/>
          <w:szCs w:val="24"/>
        </w:rPr>
        <w:t xml:space="preserve"> in the course syllabus</w:t>
      </w:r>
      <w:r>
        <w:rPr>
          <w:rFonts w:cs="Arial"/>
          <w:szCs w:val="24"/>
        </w:rPr>
        <w:t xml:space="preserve"> that</w:t>
      </w:r>
      <w:r w:rsidR="00933B64">
        <w:rPr>
          <w:rFonts w:cs="Arial"/>
          <w:szCs w:val="24"/>
        </w:rPr>
        <w:t xml:space="preserve"> the material was approved through the process described above. If </w:t>
      </w:r>
      <w:r w:rsidR="008746C0">
        <w:rPr>
          <w:rFonts w:cs="Arial"/>
          <w:szCs w:val="24"/>
        </w:rPr>
        <w:t>financial incentives</w:t>
      </w:r>
      <w:r w:rsidR="00933B64">
        <w:rPr>
          <w:rFonts w:cs="Arial"/>
          <w:szCs w:val="24"/>
        </w:rPr>
        <w:t xml:space="preserve"> are received</w:t>
      </w:r>
      <w:r w:rsidR="00E402CE">
        <w:rPr>
          <w:rFonts w:cs="Arial"/>
          <w:szCs w:val="24"/>
        </w:rPr>
        <w:t xml:space="preserve"> by the </w:t>
      </w:r>
      <w:r w:rsidR="009F5890">
        <w:rPr>
          <w:rFonts w:cs="Arial"/>
          <w:szCs w:val="24"/>
        </w:rPr>
        <w:t>U</w:t>
      </w:r>
      <w:r w:rsidR="00E402CE">
        <w:rPr>
          <w:rFonts w:cs="Arial"/>
          <w:szCs w:val="24"/>
        </w:rPr>
        <w:t>niversity</w:t>
      </w:r>
      <w:r w:rsidR="00933B64">
        <w:rPr>
          <w:rFonts w:cs="Arial"/>
          <w:szCs w:val="24"/>
        </w:rPr>
        <w:t>, students will</w:t>
      </w:r>
      <w:r w:rsidR="0071050B">
        <w:rPr>
          <w:rFonts w:cs="Arial"/>
          <w:szCs w:val="24"/>
        </w:rPr>
        <w:t xml:space="preserve"> also</w:t>
      </w:r>
      <w:r w:rsidR="00933B64">
        <w:rPr>
          <w:rFonts w:cs="Arial"/>
          <w:szCs w:val="24"/>
        </w:rPr>
        <w:t xml:space="preserve"> be informed about the </w:t>
      </w:r>
      <w:r w:rsidR="00FE2F5C">
        <w:rPr>
          <w:rFonts w:cs="Arial"/>
          <w:szCs w:val="24"/>
        </w:rPr>
        <w:t xml:space="preserve">decision to allow rebates and the </w:t>
      </w:r>
      <w:r w:rsidR="00933B64">
        <w:rPr>
          <w:rFonts w:cs="Arial"/>
          <w:szCs w:val="24"/>
        </w:rPr>
        <w:t>specific ways that funds will be used</w:t>
      </w:r>
      <w:r w:rsidR="0071050B">
        <w:rPr>
          <w:rFonts w:cs="Arial"/>
          <w:szCs w:val="24"/>
        </w:rPr>
        <w:t xml:space="preserve"> to directly benefit students</w:t>
      </w:r>
      <w:r w:rsidR="00C6100A">
        <w:rPr>
          <w:rFonts w:cs="Arial"/>
          <w:szCs w:val="24"/>
        </w:rPr>
        <w:t xml:space="preserve"> (e.g., </w:t>
      </w:r>
      <w:r w:rsidR="00D17993">
        <w:rPr>
          <w:rFonts w:cs="Arial"/>
          <w:szCs w:val="24"/>
        </w:rPr>
        <w:t>types of activities</w:t>
      </w:r>
      <w:r w:rsidR="00145244">
        <w:rPr>
          <w:rFonts w:cs="Arial"/>
          <w:szCs w:val="24"/>
        </w:rPr>
        <w:t xml:space="preserve"> that</w:t>
      </w:r>
      <w:r w:rsidR="00D17993">
        <w:rPr>
          <w:rFonts w:cs="Arial"/>
          <w:szCs w:val="24"/>
        </w:rPr>
        <w:t xml:space="preserve"> are typically funded)</w:t>
      </w:r>
      <w:r w:rsidR="00933B64">
        <w:rPr>
          <w:rFonts w:cs="Arial"/>
          <w:szCs w:val="24"/>
        </w:rPr>
        <w:t xml:space="preserve">. </w:t>
      </w:r>
    </w:p>
    <w:p w14:paraId="25150902" w14:textId="77777777" w:rsidR="00F90143" w:rsidRPr="00AE3C57" w:rsidRDefault="00F90143" w:rsidP="003C6F5F">
      <w:pPr>
        <w:tabs>
          <w:tab w:val="left" w:pos="1800"/>
        </w:tabs>
        <w:rPr>
          <w:rFonts w:cs="Arial"/>
          <w:b/>
          <w:szCs w:val="24"/>
          <w:u w:val="single"/>
        </w:rPr>
      </w:pPr>
    </w:p>
    <w:p w14:paraId="330767E5" w14:textId="77777777" w:rsidR="002074E9" w:rsidRPr="00AE3C57" w:rsidRDefault="002074E9" w:rsidP="00AE3C57">
      <w:pPr>
        <w:tabs>
          <w:tab w:val="left" w:pos="1440"/>
        </w:tabs>
        <w:ind w:left="1440" w:hanging="1440"/>
        <w:rPr>
          <w:rFonts w:cs="Arial"/>
          <w:szCs w:val="24"/>
        </w:rPr>
      </w:pPr>
      <w:r w:rsidRPr="00AE3C57">
        <w:rPr>
          <w:rFonts w:cs="Arial"/>
          <w:b/>
          <w:szCs w:val="24"/>
          <w:u w:val="single"/>
        </w:rPr>
        <w:t>Review</w:t>
      </w:r>
      <w:r w:rsidRPr="00AE3C57">
        <w:rPr>
          <w:rFonts w:cs="Arial"/>
          <w:szCs w:val="24"/>
        </w:rPr>
        <w:tab/>
        <w:t>Academic Affairs will review this policy every five years or sooner as needed.</w:t>
      </w:r>
    </w:p>
    <w:p w14:paraId="3E2991AF" w14:textId="77777777" w:rsidR="009F3254" w:rsidRDefault="009F3254" w:rsidP="009F3254">
      <w:pPr>
        <w:ind w:left="1170" w:hanging="1170"/>
        <w:rPr>
          <w:rFonts w:cs="Arial"/>
          <w:b/>
          <w:szCs w:val="24"/>
          <w:u w:val="single"/>
        </w:rPr>
      </w:pPr>
    </w:p>
    <w:p w14:paraId="5BC6CA14" w14:textId="77777777" w:rsidR="00997692" w:rsidRPr="00AE3C57" w:rsidRDefault="00997692" w:rsidP="009F3254">
      <w:pPr>
        <w:ind w:left="1170" w:hanging="1170"/>
        <w:rPr>
          <w:rFonts w:cs="Arial"/>
          <w:b/>
          <w:szCs w:val="24"/>
          <w:u w:val="single"/>
        </w:rPr>
      </w:pPr>
    </w:p>
    <w:p w14:paraId="7443437E" w14:textId="77777777" w:rsidR="002074E9" w:rsidRPr="00AE3C57" w:rsidRDefault="002074E9" w:rsidP="009F3254">
      <w:pPr>
        <w:ind w:left="1170" w:hanging="1170"/>
        <w:rPr>
          <w:rFonts w:cs="Arial"/>
          <w:b/>
          <w:szCs w:val="24"/>
        </w:rPr>
      </w:pPr>
      <w:r w:rsidRPr="00AE3C57">
        <w:rPr>
          <w:rFonts w:cs="Arial"/>
          <w:b/>
          <w:szCs w:val="24"/>
          <w:u w:val="single"/>
        </w:rPr>
        <w:t>Approval</w:t>
      </w:r>
    </w:p>
    <w:p w14:paraId="53813DFF" w14:textId="77777777" w:rsidR="002074E9" w:rsidRPr="00AE3C57" w:rsidRDefault="002074E9" w:rsidP="002074E9">
      <w:pPr>
        <w:ind w:left="1170" w:hanging="1170"/>
        <w:rPr>
          <w:rFonts w:cs="Arial"/>
          <w:szCs w:val="24"/>
        </w:rPr>
      </w:pPr>
    </w:p>
    <w:p w14:paraId="203437FB" w14:textId="77777777" w:rsidR="00E65545" w:rsidRPr="00392E7C" w:rsidRDefault="00E65545" w:rsidP="00E65545">
      <w:pPr>
        <w:jc w:val="both"/>
        <w:rPr>
          <w:rFonts w:cs="Arial"/>
          <w:szCs w:val="24"/>
        </w:rPr>
      </w:pPr>
      <w:r>
        <w:rPr>
          <w:rFonts w:cs="Arial"/>
          <w:szCs w:val="24"/>
        </w:rPr>
        <w:t>_________________________________________________</w:t>
      </w:r>
      <w:r>
        <w:rPr>
          <w:rFonts w:cs="Arial"/>
          <w:szCs w:val="24"/>
        </w:rPr>
        <w:tab/>
        <w:t>___________</w:t>
      </w:r>
    </w:p>
    <w:p w14:paraId="0E545195" w14:textId="77777777" w:rsidR="007A54FA" w:rsidRPr="000D0B3A" w:rsidRDefault="007A54FA" w:rsidP="00AE3C57">
      <w:pPr>
        <w:jc w:val="both"/>
        <w:rPr>
          <w:rFonts w:cs="Arial"/>
          <w:szCs w:val="24"/>
        </w:rPr>
      </w:pPr>
      <w:r w:rsidRPr="000D0B3A">
        <w:rPr>
          <w:rFonts w:cs="Arial"/>
          <w:szCs w:val="24"/>
        </w:rPr>
        <w:t>Campus Designee</w:t>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r>
      <w:r w:rsidRPr="000D0B3A">
        <w:rPr>
          <w:rFonts w:cs="Arial"/>
          <w:szCs w:val="24"/>
        </w:rPr>
        <w:tab/>
        <w:t>Date</w:t>
      </w:r>
    </w:p>
    <w:p w14:paraId="53CA79D9" w14:textId="77777777" w:rsidR="007A54FA" w:rsidRDefault="007A54FA" w:rsidP="00AE3C57">
      <w:pPr>
        <w:jc w:val="both"/>
        <w:rPr>
          <w:rFonts w:cs="Arial"/>
          <w:szCs w:val="24"/>
        </w:rPr>
      </w:pPr>
    </w:p>
    <w:p w14:paraId="19B166EE" w14:textId="77777777" w:rsidR="007A54FA" w:rsidRPr="007A54FA" w:rsidRDefault="007A54FA" w:rsidP="00AE3C57">
      <w:pPr>
        <w:jc w:val="both"/>
        <w:rPr>
          <w:rFonts w:cs="Arial"/>
          <w:szCs w:val="24"/>
        </w:rPr>
      </w:pPr>
    </w:p>
    <w:p w14:paraId="45C67DEB" w14:textId="77777777" w:rsidR="00AE3C57" w:rsidRPr="00B46552" w:rsidRDefault="00AE3C57" w:rsidP="00AE3C57">
      <w:pPr>
        <w:jc w:val="both"/>
        <w:rPr>
          <w:rFonts w:cs="Arial"/>
          <w:szCs w:val="24"/>
          <w:u w:val="single"/>
        </w:rPr>
      </w:pP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rPr>
        <w:tab/>
      </w:r>
      <w:r w:rsidRPr="00B46552">
        <w:rPr>
          <w:rFonts w:cs="Arial"/>
          <w:szCs w:val="24"/>
          <w:u w:val="single"/>
        </w:rPr>
        <w:tab/>
      </w:r>
      <w:r w:rsidRPr="00B46552">
        <w:rPr>
          <w:rFonts w:cs="Arial"/>
          <w:szCs w:val="24"/>
          <w:u w:val="single"/>
        </w:rPr>
        <w:tab/>
      </w:r>
    </w:p>
    <w:p w14:paraId="6AD988D2" w14:textId="77777777" w:rsidR="00AE3C57" w:rsidRPr="00B46552" w:rsidRDefault="00AE3C57" w:rsidP="00AE3C57">
      <w:pPr>
        <w:jc w:val="both"/>
        <w:rPr>
          <w:rFonts w:cs="Arial"/>
          <w:szCs w:val="24"/>
        </w:rPr>
      </w:pPr>
      <w:r w:rsidRPr="00B46552">
        <w:rPr>
          <w:rFonts w:cs="Arial"/>
          <w:szCs w:val="24"/>
        </w:rPr>
        <w:t>University Counsel</w:t>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0058217F">
        <w:rPr>
          <w:rFonts w:cs="Arial"/>
          <w:szCs w:val="24"/>
        </w:rPr>
        <w:tab/>
      </w:r>
      <w:r w:rsidRPr="00B46552">
        <w:rPr>
          <w:rFonts w:cs="Arial"/>
          <w:szCs w:val="24"/>
        </w:rPr>
        <w:t>Date</w:t>
      </w:r>
    </w:p>
    <w:p w14:paraId="3662C212" w14:textId="77777777" w:rsidR="00AE3C57" w:rsidRDefault="00AE3C57" w:rsidP="00AE3C57">
      <w:pPr>
        <w:jc w:val="both"/>
        <w:rPr>
          <w:rFonts w:cs="Arial"/>
          <w:szCs w:val="24"/>
        </w:rPr>
      </w:pPr>
    </w:p>
    <w:p w14:paraId="05BC0808" w14:textId="77777777" w:rsidR="00AE3C57" w:rsidRDefault="00AE3C57" w:rsidP="00AE3C57">
      <w:pPr>
        <w:jc w:val="both"/>
        <w:rPr>
          <w:rFonts w:cs="Arial"/>
          <w:szCs w:val="24"/>
        </w:rPr>
      </w:pPr>
    </w:p>
    <w:p w14:paraId="198CC611" w14:textId="77777777" w:rsidR="00AE3C57" w:rsidRPr="00B46552" w:rsidRDefault="00AE3C57" w:rsidP="00AE3C57">
      <w:pPr>
        <w:jc w:val="both"/>
        <w:rPr>
          <w:rFonts w:cs="Arial"/>
          <w:szCs w:val="24"/>
          <w:u w:val="single"/>
        </w:rPr>
      </w:pPr>
      <w:r w:rsidRPr="00B46552">
        <w:rPr>
          <w:rFonts w:cs="Arial"/>
          <w:szCs w:val="24"/>
        </w:rPr>
        <w:t>__________________________________________________</w:t>
      </w:r>
      <w:r w:rsidRPr="00B46552">
        <w:rPr>
          <w:rFonts w:cs="Arial"/>
          <w:szCs w:val="24"/>
        </w:rPr>
        <w:tab/>
      </w:r>
      <w:r w:rsidRPr="00B46552">
        <w:rPr>
          <w:rFonts w:cs="Arial"/>
          <w:szCs w:val="24"/>
          <w:u w:val="single"/>
        </w:rPr>
        <w:tab/>
      </w:r>
      <w:r w:rsidRPr="00B46552">
        <w:rPr>
          <w:rFonts w:cs="Arial"/>
          <w:szCs w:val="24"/>
          <w:u w:val="single"/>
        </w:rPr>
        <w:tab/>
      </w:r>
    </w:p>
    <w:p w14:paraId="489745A1" w14:textId="77777777" w:rsidR="00AE3C57" w:rsidRPr="00B46552" w:rsidRDefault="00AE3C57" w:rsidP="00AE3C57">
      <w:pPr>
        <w:jc w:val="both"/>
        <w:rPr>
          <w:rFonts w:cs="Arial"/>
          <w:szCs w:val="24"/>
        </w:rPr>
      </w:pPr>
      <w:r w:rsidRPr="00B46552">
        <w:rPr>
          <w:rFonts w:cs="Arial"/>
          <w:szCs w:val="24"/>
        </w:rPr>
        <w:t>Provost and Executive Vice President for Academic Affairs</w:t>
      </w:r>
      <w:r w:rsidRPr="00B46552">
        <w:rPr>
          <w:rFonts w:cs="Arial"/>
          <w:szCs w:val="24"/>
        </w:rPr>
        <w:tab/>
      </w:r>
      <w:r w:rsidRPr="00B46552">
        <w:rPr>
          <w:rFonts w:cs="Arial"/>
          <w:szCs w:val="24"/>
        </w:rPr>
        <w:tab/>
        <w:t>Date</w:t>
      </w:r>
    </w:p>
    <w:p w14:paraId="6E5707F4" w14:textId="77777777" w:rsidR="00AE3C57" w:rsidRPr="00B46552" w:rsidRDefault="00AE3C57" w:rsidP="00AE3C57">
      <w:pPr>
        <w:jc w:val="both"/>
        <w:rPr>
          <w:rFonts w:cs="Arial"/>
          <w:szCs w:val="24"/>
        </w:rPr>
      </w:pPr>
    </w:p>
    <w:p w14:paraId="1BD90D02" w14:textId="77777777" w:rsidR="00AE3C57" w:rsidRDefault="00AE3C57" w:rsidP="00AE3C57">
      <w:pPr>
        <w:jc w:val="both"/>
        <w:rPr>
          <w:rFonts w:cs="Arial"/>
          <w:b/>
          <w:szCs w:val="24"/>
        </w:rPr>
      </w:pPr>
    </w:p>
    <w:p w14:paraId="70D4D8D2" w14:textId="77777777" w:rsidR="00AE3C57" w:rsidRPr="00B46552" w:rsidRDefault="00AE3C57" w:rsidP="00AE3C57">
      <w:pPr>
        <w:jc w:val="both"/>
        <w:rPr>
          <w:rFonts w:cs="Arial"/>
          <w:b/>
          <w:szCs w:val="24"/>
        </w:rPr>
      </w:pPr>
      <w:r w:rsidRPr="00B46552">
        <w:rPr>
          <w:rFonts w:cs="Arial"/>
          <w:b/>
          <w:szCs w:val="24"/>
        </w:rPr>
        <w:t>APPROVED:</w:t>
      </w:r>
    </w:p>
    <w:p w14:paraId="308EDAFD" w14:textId="77777777" w:rsidR="00F90143" w:rsidRDefault="00F90143" w:rsidP="00AE3C57">
      <w:pPr>
        <w:jc w:val="both"/>
        <w:rPr>
          <w:rFonts w:cs="Arial"/>
          <w:szCs w:val="24"/>
          <w:u w:val="single"/>
        </w:rPr>
      </w:pPr>
    </w:p>
    <w:p w14:paraId="7373E88F" w14:textId="77777777" w:rsidR="00AE3C57" w:rsidRPr="00B46552" w:rsidRDefault="00AE3C57" w:rsidP="00AE3C57">
      <w:pPr>
        <w:jc w:val="both"/>
        <w:rPr>
          <w:rFonts w:cs="Arial"/>
          <w:szCs w:val="24"/>
          <w:u w:val="single"/>
        </w:rPr>
      </w:pP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u w:val="single"/>
        </w:rPr>
        <w:tab/>
      </w:r>
      <w:r w:rsidRPr="00B46552">
        <w:rPr>
          <w:rFonts w:cs="Arial"/>
          <w:szCs w:val="24"/>
        </w:rPr>
        <w:tab/>
      </w:r>
      <w:r w:rsidRPr="00B46552">
        <w:rPr>
          <w:rFonts w:cs="Arial"/>
          <w:szCs w:val="24"/>
          <w:u w:val="single"/>
        </w:rPr>
        <w:tab/>
      </w:r>
      <w:r w:rsidRPr="00B46552">
        <w:rPr>
          <w:rFonts w:cs="Arial"/>
          <w:szCs w:val="24"/>
          <w:u w:val="single"/>
        </w:rPr>
        <w:tab/>
      </w:r>
    </w:p>
    <w:p w14:paraId="40ADAF2F" w14:textId="77777777" w:rsidR="00BA2F90" w:rsidRPr="00AE3C57" w:rsidRDefault="00AE3C57" w:rsidP="006A2464">
      <w:pPr>
        <w:jc w:val="both"/>
        <w:rPr>
          <w:rFonts w:cs="Arial"/>
          <w:szCs w:val="24"/>
        </w:rPr>
      </w:pPr>
      <w:r w:rsidRPr="00B46552">
        <w:rPr>
          <w:rFonts w:cs="Arial"/>
          <w:szCs w:val="24"/>
        </w:rPr>
        <w:t>President</w:t>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r>
      <w:r w:rsidRPr="00B46552">
        <w:rPr>
          <w:rFonts w:cs="Arial"/>
          <w:szCs w:val="24"/>
        </w:rPr>
        <w:tab/>
        <w:t>Date</w:t>
      </w:r>
    </w:p>
    <w:sectPr w:rsidR="00BA2F90" w:rsidRPr="00AE3C57" w:rsidSect="000574A9">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CB909" w16cid:durableId="21939793"/>
  <w16cid:commentId w16cid:paraId="753381BB" w16cid:durableId="219395B7"/>
  <w16cid:commentId w16cid:paraId="5404DFB0" w16cid:durableId="21939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858D" w14:textId="77777777" w:rsidR="00794594" w:rsidRDefault="00794594" w:rsidP="00DB04D4">
      <w:r>
        <w:separator/>
      </w:r>
    </w:p>
  </w:endnote>
  <w:endnote w:type="continuationSeparator" w:id="0">
    <w:p w14:paraId="53EC17F0" w14:textId="77777777" w:rsidR="00794594" w:rsidRDefault="00794594" w:rsidP="00DB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77296571"/>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2BD1D47A" w14:textId="77777777" w:rsidR="00DB04D4" w:rsidRDefault="00DB04D4">
            <w:pPr>
              <w:pStyle w:val="Footer"/>
              <w:jc w:val="right"/>
              <w:rPr>
                <w:rFonts w:ascii="Times New Roman" w:hAnsi="Times New Roman" w:cs="Times New Roman"/>
                <w:sz w:val="20"/>
                <w:szCs w:val="20"/>
              </w:rPr>
            </w:pPr>
          </w:p>
          <w:p w14:paraId="2BD1154D" w14:textId="77777777" w:rsidR="00DB04D4" w:rsidRDefault="00DB04D4">
            <w:pPr>
              <w:pStyle w:val="Footer"/>
              <w:jc w:val="right"/>
              <w:rPr>
                <w:rFonts w:ascii="Times New Roman" w:hAnsi="Times New Roman" w:cs="Times New Roman"/>
                <w:sz w:val="20"/>
                <w:szCs w:val="20"/>
              </w:rPr>
            </w:pPr>
            <w:r>
              <w:rPr>
                <w:rFonts w:ascii="Times New Roman" w:hAnsi="Times New Roman" w:cs="Times New Roman"/>
                <w:sz w:val="20"/>
                <w:szCs w:val="20"/>
              </w:rPr>
              <w:t>Policy</w:t>
            </w:r>
          </w:p>
          <w:p w14:paraId="0F2B01AB" w14:textId="51EB3394" w:rsidR="00DB04D4" w:rsidRDefault="00BE5664">
            <w:pPr>
              <w:pStyle w:val="Footer"/>
              <w:jc w:val="right"/>
              <w:rPr>
                <w:rFonts w:ascii="Times New Roman" w:hAnsi="Times New Roman" w:cs="Times New Roman"/>
                <w:sz w:val="20"/>
                <w:szCs w:val="20"/>
              </w:rPr>
            </w:pPr>
            <w:r>
              <w:rPr>
                <w:rFonts w:ascii="Times New Roman" w:hAnsi="Times New Roman" w:cs="Times New Roman"/>
                <w:sz w:val="20"/>
                <w:szCs w:val="20"/>
              </w:rPr>
              <w:t>02</w:t>
            </w:r>
            <w:r w:rsidR="000C4AB7">
              <w:rPr>
                <w:rFonts w:ascii="Times New Roman" w:hAnsi="Times New Roman" w:cs="Times New Roman"/>
                <w:sz w:val="20"/>
                <w:szCs w:val="20"/>
              </w:rPr>
              <w:t>.</w:t>
            </w:r>
            <w:r>
              <w:rPr>
                <w:rFonts w:ascii="Times New Roman" w:hAnsi="Times New Roman" w:cs="Times New Roman"/>
                <w:sz w:val="20"/>
                <w:szCs w:val="20"/>
              </w:rPr>
              <w:t>01</w:t>
            </w:r>
            <w:r w:rsidR="000C4AB7">
              <w:rPr>
                <w:rFonts w:ascii="Times New Roman" w:hAnsi="Times New Roman" w:cs="Times New Roman"/>
                <w:sz w:val="20"/>
                <w:szCs w:val="20"/>
              </w:rPr>
              <w:t>.</w:t>
            </w:r>
            <w:r w:rsidR="004F3A76">
              <w:rPr>
                <w:rFonts w:ascii="Times New Roman" w:hAnsi="Times New Roman" w:cs="Times New Roman"/>
                <w:sz w:val="20"/>
                <w:szCs w:val="20"/>
              </w:rPr>
              <w:t>YY</w:t>
            </w:r>
          </w:p>
          <w:p w14:paraId="7FEBB6AA" w14:textId="0D6E8912" w:rsidR="00DB04D4" w:rsidRDefault="00DB04D4">
            <w:pPr>
              <w:pStyle w:val="Footer"/>
              <w:jc w:val="right"/>
              <w:rPr>
                <w:rFonts w:ascii="Times New Roman" w:hAnsi="Times New Roman" w:cs="Times New Roman"/>
                <w:bCs/>
                <w:sz w:val="20"/>
                <w:szCs w:val="20"/>
              </w:rPr>
            </w:pPr>
            <w:r w:rsidRPr="00DB04D4">
              <w:rPr>
                <w:rFonts w:ascii="Times New Roman" w:hAnsi="Times New Roman" w:cs="Times New Roman"/>
                <w:sz w:val="20"/>
                <w:szCs w:val="20"/>
              </w:rPr>
              <w:t xml:space="preserve">Page </w:t>
            </w:r>
            <w:r w:rsidR="004914AC" w:rsidRPr="00DB04D4">
              <w:rPr>
                <w:rFonts w:ascii="Times New Roman" w:hAnsi="Times New Roman" w:cs="Times New Roman"/>
                <w:bCs/>
                <w:sz w:val="20"/>
                <w:szCs w:val="20"/>
              </w:rPr>
              <w:fldChar w:fldCharType="begin"/>
            </w:r>
            <w:r w:rsidRPr="00DB04D4">
              <w:rPr>
                <w:rFonts w:ascii="Times New Roman" w:hAnsi="Times New Roman" w:cs="Times New Roman"/>
                <w:bCs/>
                <w:sz w:val="20"/>
                <w:szCs w:val="20"/>
              </w:rPr>
              <w:instrText xml:space="preserve"> PAGE </w:instrText>
            </w:r>
            <w:r w:rsidR="004914AC" w:rsidRPr="00DB04D4">
              <w:rPr>
                <w:rFonts w:ascii="Times New Roman" w:hAnsi="Times New Roman" w:cs="Times New Roman"/>
                <w:bCs/>
                <w:sz w:val="20"/>
                <w:szCs w:val="20"/>
              </w:rPr>
              <w:fldChar w:fldCharType="separate"/>
            </w:r>
            <w:r w:rsidR="002946F6">
              <w:rPr>
                <w:rFonts w:ascii="Times New Roman" w:hAnsi="Times New Roman" w:cs="Times New Roman"/>
                <w:bCs/>
                <w:noProof/>
                <w:sz w:val="20"/>
                <w:szCs w:val="20"/>
              </w:rPr>
              <w:t>1</w:t>
            </w:r>
            <w:r w:rsidR="004914AC" w:rsidRPr="00DB04D4">
              <w:rPr>
                <w:rFonts w:ascii="Times New Roman" w:hAnsi="Times New Roman" w:cs="Times New Roman"/>
                <w:bCs/>
                <w:sz w:val="20"/>
                <w:szCs w:val="20"/>
              </w:rPr>
              <w:fldChar w:fldCharType="end"/>
            </w:r>
            <w:r w:rsidRPr="00DB04D4">
              <w:rPr>
                <w:rFonts w:ascii="Times New Roman" w:hAnsi="Times New Roman" w:cs="Times New Roman"/>
                <w:sz w:val="20"/>
                <w:szCs w:val="20"/>
              </w:rPr>
              <w:t xml:space="preserve"> of </w:t>
            </w:r>
            <w:r w:rsidR="004914AC" w:rsidRPr="00DB04D4">
              <w:rPr>
                <w:rFonts w:ascii="Times New Roman" w:hAnsi="Times New Roman" w:cs="Times New Roman"/>
                <w:bCs/>
                <w:sz w:val="20"/>
                <w:szCs w:val="20"/>
              </w:rPr>
              <w:fldChar w:fldCharType="begin"/>
            </w:r>
            <w:r w:rsidRPr="00DB04D4">
              <w:rPr>
                <w:rFonts w:ascii="Times New Roman" w:hAnsi="Times New Roman" w:cs="Times New Roman"/>
                <w:bCs/>
                <w:sz w:val="20"/>
                <w:szCs w:val="20"/>
              </w:rPr>
              <w:instrText xml:space="preserve"> NUMPAGES  </w:instrText>
            </w:r>
            <w:r w:rsidR="004914AC" w:rsidRPr="00DB04D4">
              <w:rPr>
                <w:rFonts w:ascii="Times New Roman" w:hAnsi="Times New Roman" w:cs="Times New Roman"/>
                <w:bCs/>
                <w:sz w:val="20"/>
                <w:szCs w:val="20"/>
              </w:rPr>
              <w:fldChar w:fldCharType="separate"/>
            </w:r>
            <w:r w:rsidR="002946F6">
              <w:rPr>
                <w:rFonts w:ascii="Times New Roman" w:hAnsi="Times New Roman" w:cs="Times New Roman"/>
                <w:bCs/>
                <w:noProof/>
                <w:sz w:val="20"/>
                <w:szCs w:val="20"/>
              </w:rPr>
              <w:t>6</w:t>
            </w:r>
            <w:r w:rsidR="004914AC" w:rsidRPr="00DB04D4">
              <w:rPr>
                <w:rFonts w:ascii="Times New Roman" w:hAnsi="Times New Roman" w:cs="Times New Roman"/>
                <w:bCs/>
                <w:sz w:val="20"/>
                <w:szCs w:val="20"/>
              </w:rPr>
              <w:fldChar w:fldCharType="end"/>
            </w:r>
          </w:p>
          <w:p w14:paraId="10CB84C8" w14:textId="77777777" w:rsidR="00DB04D4" w:rsidRPr="00DB04D4" w:rsidRDefault="00794594">
            <w:pPr>
              <w:pStyle w:val="Footer"/>
              <w:jc w:val="right"/>
              <w:rPr>
                <w:rFonts w:ascii="Times New Roman" w:hAnsi="Times New Roman" w:cs="Times New Roman"/>
                <w:sz w:val="20"/>
                <w:szCs w:val="20"/>
              </w:rPr>
            </w:pPr>
          </w:p>
        </w:sdtContent>
      </w:sdt>
    </w:sdtContent>
  </w:sdt>
  <w:p w14:paraId="6AB1AB38" w14:textId="77777777" w:rsidR="00DB04D4" w:rsidRDefault="00DB0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2BF8" w14:textId="77777777" w:rsidR="00794594" w:rsidRDefault="00794594" w:rsidP="00DB04D4">
      <w:r>
        <w:separator/>
      </w:r>
    </w:p>
  </w:footnote>
  <w:footnote w:type="continuationSeparator" w:id="0">
    <w:p w14:paraId="37EA5FBC" w14:textId="77777777" w:rsidR="00794594" w:rsidRDefault="00794594" w:rsidP="00DB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01B"/>
    <w:multiLevelType w:val="hybridMultilevel"/>
    <w:tmpl w:val="8B7C9D0E"/>
    <w:lvl w:ilvl="0" w:tplc="B4E2B5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29233E"/>
    <w:multiLevelType w:val="hybridMultilevel"/>
    <w:tmpl w:val="9280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6E0B"/>
    <w:multiLevelType w:val="hybridMultilevel"/>
    <w:tmpl w:val="541E609C"/>
    <w:lvl w:ilvl="0" w:tplc="9912AD8C">
      <w:start w:val="2"/>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0C3303D"/>
    <w:multiLevelType w:val="hybridMultilevel"/>
    <w:tmpl w:val="AB821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C3F49"/>
    <w:multiLevelType w:val="hybridMultilevel"/>
    <w:tmpl w:val="0D2E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663"/>
    <w:multiLevelType w:val="hybridMultilevel"/>
    <w:tmpl w:val="7D5EE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E61BF"/>
    <w:multiLevelType w:val="hybridMultilevel"/>
    <w:tmpl w:val="1FEAC954"/>
    <w:lvl w:ilvl="0" w:tplc="B7C20850">
      <w:start w:val="1"/>
      <w:numFmt w:val="decimal"/>
      <w:lvlText w:val="%1."/>
      <w:lvlJc w:val="left"/>
      <w:pPr>
        <w:ind w:left="2520" w:hanging="360"/>
      </w:pPr>
      <w:rPr>
        <w:rFonts w:eastAsia="Times New Roman" w:cs="Arial"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92401A8"/>
    <w:multiLevelType w:val="hybridMultilevel"/>
    <w:tmpl w:val="EA28AEA0"/>
    <w:lvl w:ilvl="0" w:tplc="D8C4880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F6617"/>
    <w:multiLevelType w:val="hybridMultilevel"/>
    <w:tmpl w:val="AAE83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37D2D"/>
    <w:multiLevelType w:val="hybridMultilevel"/>
    <w:tmpl w:val="5BC2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3113D"/>
    <w:multiLevelType w:val="hybridMultilevel"/>
    <w:tmpl w:val="0EE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322C3"/>
    <w:multiLevelType w:val="hybridMultilevel"/>
    <w:tmpl w:val="E44A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3782"/>
    <w:multiLevelType w:val="hybridMultilevel"/>
    <w:tmpl w:val="074C2F8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24218E1"/>
    <w:multiLevelType w:val="hybridMultilevel"/>
    <w:tmpl w:val="25580E2C"/>
    <w:lvl w:ilvl="0" w:tplc="C6A2B84E">
      <w:start w:val="2"/>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43EE31DB"/>
    <w:multiLevelType w:val="hybridMultilevel"/>
    <w:tmpl w:val="C478A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4320E"/>
    <w:multiLevelType w:val="hybridMultilevel"/>
    <w:tmpl w:val="CD908650"/>
    <w:lvl w:ilvl="0" w:tplc="A32C6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072CAA"/>
    <w:multiLevelType w:val="hybridMultilevel"/>
    <w:tmpl w:val="68BC5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57A94"/>
    <w:multiLevelType w:val="hybridMultilevel"/>
    <w:tmpl w:val="D242BAF2"/>
    <w:lvl w:ilvl="0" w:tplc="EDB038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9E22FDF"/>
    <w:multiLevelType w:val="hybridMultilevel"/>
    <w:tmpl w:val="5B3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67ED5"/>
    <w:multiLevelType w:val="hybridMultilevel"/>
    <w:tmpl w:val="5C9A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43CC5"/>
    <w:multiLevelType w:val="hybridMultilevel"/>
    <w:tmpl w:val="0BA2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31E7D"/>
    <w:multiLevelType w:val="multilevel"/>
    <w:tmpl w:val="AE60095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C8931B9"/>
    <w:multiLevelType w:val="hybridMultilevel"/>
    <w:tmpl w:val="F04C3DF0"/>
    <w:lvl w:ilvl="0" w:tplc="3FC015D6">
      <w:start w:val="2"/>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E045F"/>
    <w:multiLevelType w:val="hybridMultilevel"/>
    <w:tmpl w:val="D47E6A9C"/>
    <w:lvl w:ilvl="0" w:tplc="C7824D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16F2A80"/>
    <w:multiLevelType w:val="hybridMultilevel"/>
    <w:tmpl w:val="74C05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FD4161"/>
    <w:multiLevelType w:val="hybridMultilevel"/>
    <w:tmpl w:val="0BA2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E0EDA"/>
    <w:multiLevelType w:val="hybridMultilevel"/>
    <w:tmpl w:val="865E4016"/>
    <w:lvl w:ilvl="0" w:tplc="409E65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D044CF9"/>
    <w:multiLevelType w:val="hybridMultilevel"/>
    <w:tmpl w:val="7B781E7A"/>
    <w:lvl w:ilvl="0" w:tplc="8712267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6"/>
  </w:num>
  <w:num w:numId="4">
    <w:abstractNumId w:val="26"/>
  </w:num>
  <w:num w:numId="5">
    <w:abstractNumId w:val="0"/>
  </w:num>
  <w:num w:numId="6">
    <w:abstractNumId w:val="17"/>
  </w:num>
  <w:num w:numId="7">
    <w:abstractNumId w:val="23"/>
  </w:num>
  <w:num w:numId="8">
    <w:abstractNumId w:val="4"/>
  </w:num>
  <w:num w:numId="9">
    <w:abstractNumId w:val="27"/>
  </w:num>
  <w:num w:numId="10">
    <w:abstractNumId w:val="16"/>
  </w:num>
  <w:num w:numId="11">
    <w:abstractNumId w:val="10"/>
  </w:num>
  <w:num w:numId="12">
    <w:abstractNumId w:val="7"/>
  </w:num>
  <w:num w:numId="13">
    <w:abstractNumId w:val="15"/>
  </w:num>
  <w:num w:numId="14">
    <w:abstractNumId w:val="19"/>
  </w:num>
  <w:num w:numId="15">
    <w:abstractNumId w:val="5"/>
  </w:num>
  <w:num w:numId="16">
    <w:abstractNumId w:val="24"/>
  </w:num>
  <w:num w:numId="17">
    <w:abstractNumId w:val="14"/>
  </w:num>
  <w:num w:numId="18">
    <w:abstractNumId w:val="20"/>
  </w:num>
  <w:num w:numId="19">
    <w:abstractNumId w:val="25"/>
  </w:num>
  <w:num w:numId="20">
    <w:abstractNumId w:val="3"/>
  </w:num>
  <w:num w:numId="21">
    <w:abstractNumId w:val="9"/>
  </w:num>
  <w:num w:numId="22">
    <w:abstractNumId w:val="11"/>
  </w:num>
  <w:num w:numId="23">
    <w:abstractNumId w:val="18"/>
  </w:num>
  <w:num w:numId="24">
    <w:abstractNumId w:val="1"/>
  </w:num>
  <w:num w:numId="25">
    <w:abstractNumId w:val="2"/>
  </w:num>
  <w:num w:numId="26">
    <w:abstractNumId w:val="13"/>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E9"/>
    <w:rsid w:val="00002EB8"/>
    <w:rsid w:val="00003E49"/>
    <w:rsid w:val="00004B2F"/>
    <w:rsid w:val="0000582E"/>
    <w:rsid w:val="0001155A"/>
    <w:rsid w:val="000133FD"/>
    <w:rsid w:val="00014384"/>
    <w:rsid w:val="000170BE"/>
    <w:rsid w:val="00022A8A"/>
    <w:rsid w:val="00025CFE"/>
    <w:rsid w:val="000267E5"/>
    <w:rsid w:val="00027166"/>
    <w:rsid w:val="00052D65"/>
    <w:rsid w:val="0005687D"/>
    <w:rsid w:val="000574A9"/>
    <w:rsid w:val="00057A6B"/>
    <w:rsid w:val="000608FE"/>
    <w:rsid w:val="0006183F"/>
    <w:rsid w:val="00067C08"/>
    <w:rsid w:val="00073295"/>
    <w:rsid w:val="00073B31"/>
    <w:rsid w:val="0007508B"/>
    <w:rsid w:val="00076C25"/>
    <w:rsid w:val="0008360D"/>
    <w:rsid w:val="00085151"/>
    <w:rsid w:val="0008765C"/>
    <w:rsid w:val="000946E4"/>
    <w:rsid w:val="000A78DB"/>
    <w:rsid w:val="000B67DE"/>
    <w:rsid w:val="000C05E2"/>
    <w:rsid w:val="000C3F63"/>
    <w:rsid w:val="000C4AB7"/>
    <w:rsid w:val="000C5BC7"/>
    <w:rsid w:val="000C714A"/>
    <w:rsid w:val="000D0B3A"/>
    <w:rsid w:val="000D0E4D"/>
    <w:rsid w:val="000D2856"/>
    <w:rsid w:val="000D33EE"/>
    <w:rsid w:val="000F13B4"/>
    <w:rsid w:val="000F1AED"/>
    <w:rsid w:val="000F4275"/>
    <w:rsid w:val="000F536A"/>
    <w:rsid w:val="000F601F"/>
    <w:rsid w:val="000F770E"/>
    <w:rsid w:val="00111211"/>
    <w:rsid w:val="0011734E"/>
    <w:rsid w:val="00135643"/>
    <w:rsid w:val="001364B3"/>
    <w:rsid w:val="00137700"/>
    <w:rsid w:val="00137E65"/>
    <w:rsid w:val="00143E7A"/>
    <w:rsid w:val="00145244"/>
    <w:rsid w:val="001500AE"/>
    <w:rsid w:val="00154371"/>
    <w:rsid w:val="001546C1"/>
    <w:rsid w:val="00175A20"/>
    <w:rsid w:val="00186702"/>
    <w:rsid w:val="00197A73"/>
    <w:rsid w:val="001A6B57"/>
    <w:rsid w:val="001B0AAE"/>
    <w:rsid w:val="001B0ABD"/>
    <w:rsid w:val="001B3318"/>
    <w:rsid w:val="001B6305"/>
    <w:rsid w:val="001D418F"/>
    <w:rsid w:val="001D5655"/>
    <w:rsid w:val="001D7058"/>
    <w:rsid w:val="001D7A8C"/>
    <w:rsid w:val="001F1E0A"/>
    <w:rsid w:val="001F4918"/>
    <w:rsid w:val="001F5FFC"/>
    <w:rsid w:val="001F6ACF"/>
    <w:rsid w:val="00200C0B"/>
    <w:rsid w:val="00203FFF"/>
    <w:rsid w:val="00206C0D"/>
    <w:rsid w:val="002074E9"/>
    <w:rsid w:val="002212B4"/>
    <w:rsid w:val="00222015"/>
    <w:rsid w:val="00222AD1"/>
    <w:rsid w:val="00223389"/>
    <w:rsid w:val="00233604"/>
    <w:rsid w:val="0024148E"/>
    <w:rsid w:val="00241C33"/>
    <w:rsid w:val="002526D4"/>
    <w:rsid w:val="00253630"/>
    <w:rsid w:val="00273F30"/>
    <w:rsid w:val="002854F0"/>
    <w:rsid w:val="002875A0"/>
    <w:rsid w:val="002946F6"/>
    <w:rsid w:val="002A3A82"/>
    <w:rsid w:val="002A708C"/>
    <w:rsid w:val="002B6063"/>
    <w:rsid w:val="002B66AD"/>
    <w:rsid w:val="002B7CD4"/>
    <w:rsid w:val="002C01CB"/>
    <w:rsid w:val="002C18E8"/>
    <w:rsid w:val="002C70F5"/>
    <w:rsid w:val="002D035A"/>
    <w:rsid w:val="002D3284"/>
    <w:rsid w:val="002D3307"/>
    <w:rsid w:val="002D64CF"/>
    <w:rsid w:val="002E3EF5"/>
    <w:rsid w:val="002E7D4F"/>
    <w:rsid w:val="002F4F11"/>
    <w:rsid w:val="002F6EE8"/>
    <w:rsid w:val="003018E1"/>
    <w:rsid w:val="00303FBF"/>
    <w:rsid w:val="00307C7F"/>
    <w:rsid w:val="00312112"/>
    <w:rsid w:val="00312DD9"/>
    <w:rsid w:val="00315F63"/>
    <w:rsid w:val="00356ADA"/>
    <w:rsid w:val="00362F85"/>
    <w:rsid w:val="00364FE9"/>
    <w:rsid w:val="00365358"/>
    <w:rsid w:val="00370680"/>
    <w:rsid w:val="00370929"/>
    <w:rsid w:val="0037340F"/>
    <w:rsid w:val="00374C9C"/>
    <w:rsid w:val="00377A85"/>
    <w:rsid w:val="00380DA2"/>
    <w:rsid w:val="003812DA"/>
    <w:rsid w:val="003819BA"/>
    <w:rsid w:val="003861B1"/>
    <w:rsid w:val="00390C10"/>
    <w:rsid w:val="003A3064"/>
    <w:rsid w:val="003A35A8"/>
    <w:rsid w:val="003A61C4"/>
    <w:rsid w:val="003A69BE"/>
    <w:rsid w:val="003B13E6"/>
    <w:rsid w:val="003B2D34"/>
    <w:rsid w:val="003B2ECE"/>
    <w:rsid w:val="003C1829"/>
    <w:rsid w:val="003C1F14"/>
    <w:rsid w:val="003C50B5"/>
    <w:rsid w:val="003C6D88"/>
    <w:rsid w:val="003C6F5F"/>
    <w:rsid w:val="003C708B"/>
    <w:rsid w:val="003D05DF"/>
    <w:rsid w:val="003D76B1"/>
    <w:rsid w:val="003E3094"/>
    <w:rsid w:val="003F026E"/>
    <w:rsid w:val="004117E8"/>
    <w:rsid w:val="00421F09"/>
    <w:rsid w:val="00432EB3"/>
    <w:rsid w:val="00435B2D"/>
    <w:rsid w:val="0044596C"/>
    <w:rsid w:val="004462A4"/>
    <w:rsid w:val="004474DF"/>
    <w:rsid w:val="00454BFD"/>
    <w:rsid w:val="00460810"/>
    <w:rsid w:val="00461363"/>
    <w:rsid w:val="00461872"/>
    <w:rsid w:val="00464170"/>
    <w:rsid w:val="004672BC"/>
    <w:rsid w:val="004767E6"/>
    <w:rsid w:val="004852E2"/>
    <w:rsid w:val="00490417"/>
    <w:rsid w:val="00490484"/>
    <w:rsid w:val="004906B5"/>
    <w:rsid w:val="004914AC"/>
    <w:rsid w:val="00495B78"/>
    <w:rsid w:val="004A18D2"/>
    <w:rsid w:val="004A226D"/>
    <w:rsid w:val="004A2E81"/>
    <w:rsid w:val="004A571C"/>
    <w:rsid w:val="004A7AEA"/>
    <w:rsid w:val="004B0649"/>
    <w:rsid w:val="004B128F"/>
    <w:rsid w:val="004B21E7"/>
    <w:rsid w:val="004B254E"/>
    <w:rsid w:val="004B342E"/>
    <w:rsid w:val="004C2466"/>
    <w:rsid w:val="004C6139"/>
    <w:rsid w:val="004F373A"/>
    <w:rsid w:val="004F3A76"/>
    <w:rsid w:val="004F6CC4"/>
    <w:rsid w:val="0050076D"/>
    <w:rsid w:val="005158D6"/>
    <w:rsid w:val="00515E17"/>
    <w:rsid w:val="00520123"/>
    <w:rsid w:val="0052030B"/>
    <w:rsid w:val="0052482D"/>
    <w:rsid w:val="00525389"/>
    <w:rsid w:val="005327AE"/>
    <w:rsid w:val="0053434C"/>
    <w:rsid w:val="005363D8"/>
    <w:rsid w:val="005374A9"/>
    <w:rsid w:val="005403E9"/>
    <w:rsid w:val="0054383B"/>
    <w:rsid w:val="00546887"/>
    <w:rsid w:val="00552562"/>
    <w:rsid w:val="0055798F"/>
    <w:rsid w:val="00564377"/>
    <w:rsid w:val="00576733"/>
    <w:rsid w:val="0058217F"/>
    <w:rsid w:val="0058237B"/>
    <w:rsid w:val="005823F3"/>
    <w:rsid w:val="0058323F"/>
    <w:rsid w:val="00587E16"/>
    <w:rsid w:val="00594A02"/>
    <w:rsid w:val="005968CA"/>
    <w:rsid w:val="005972C2"/>
    <w:rsid w:val="005A4119"/>
    <w:rsid w:val="005A46EA"/>
    <w:rsid w:val="005B08CF"/>
    <w:rsid w:val="005C04B1"/>
    <w:rsid w:val="005C4802"/>
    <w:rsid w:val="005D2DC6"/>
    <w:rsid w:val="005E401B"/>
    <w:rsid w:val="005F1202"/>
    <w:rsid w:val="005F3AC9"/>
    <w:rsid w:val="00604F42"/>
    <w:rsid w:val="0060655A"/>
    <w:rsid w:val="00610099"/>
    <w:rsid w:val="006107CC"/>
    <w:rsid w:val="00610D91"/>
    <w:rsid w:val="00620300"/>
    <w:rsid w:val="00620529"/>
    <w:rsid w:val="00621A0A"/>
    <w:rsid w:val="006450D8"/>
    <w:rsid w:val="00646B11"/>
    <w:rsid w:val="006575AE"/>
    <w:rsid w:val="00661C59"/>
    <w:rsid w:val="00667F7A"/>
    <w:rsid w:val="00674F36"/>
    <w:rsid w:val="00675AC4"/>
    <w:rsid w:val="006912C9"/>
    <w:rsid w:val="006956B9"/>
    <w:rsid w:val="00697F23"/>
    <w:rsid w:val="006A2464"/>
    <w:rsid w:val="006A2F37"/>
    <w:rsid w:val="006A4B00"/>
    <w:rsid w:val="006A56C6"/>
    <w:rsid w:val="006D3BA5"/>
    <w:rsid w:val="006D3C42"/>
    <w:rsid w:val="006D3D77"/>
    <w:rsid w:val="006D6FFB"/>
    <w:rsid w:val="006D750B"/>
    <w:rsid w:val="006E6384"/>
    <w:rsid w:val="006F03C3"/>
    <w:rsid w:val="006F07C3"/>
    <w:rsid w:val="006F219E"/>
    <w:rsid w:val="007021E3"/>
    <w:rsid w:val="00702E99"/>
    <w:rsid w:val="0071050B"/>
    <w:rsid w:val="007121FF"/>
    <w:rsid w:val="00712D64"/>
    <w:rsid w:val="00714F21"/>
    <w:rsid w:val="00721147"/>
    <w:rsid w:val="00723608"/>
    <w:rsid w:val="00725FD7"/>
    <w:rsid w:val="00732FE1"/>
    <w:rsid w:val="00734034"/>
    <w:rsid w:val="00735A4E"/>
    <w:rsid w:val="00743D86"/>
    <w:rsid w:val="00757E07"/>
    <w:rsid w:val="007616FC"/>
    <w:rsid w:val="00763087"/>
    <w:rsid w:val="007653E0"/>
    <w:rsid w:val="00765A6F"/>
    <w:rsid w:val="00771C0F"/>
    <w:rsid w:val="00784A2F"/>
    <w:rsid w:val="00785C36"/>
    <w:rsid w:val="00794594"/>
    <w:rsid w:val="00795807"/>
    <w:rsid w:val="00797244"/>
    <w:rsid w:val="007A54FA"/>
    <w:rsid w:val="007B4E5C"/>
    <w:rsid w:val="007B6FE3"/>
    <w:rsid w:val="007B7D43"/>
    <w:rsid w:val="007C080D"/>
    <w:rsid w:val="007C40AA"/>
    <w:rsid w:val="007C4102"/>
    <w:rsid w:val="007D09D5"/>
    <w:rsid w:val="007D1227"/>
    <w:rsid w:val="007D437B"/>
    <w:rsid w:val="007D77DE"/>
    <w:rsid w:val="007E2FEA"/>
    <w:rsid w:val="007F5076"/>
    <w:rsid w:val="007F6AB3"/>
    <w:rsid w:val="008001BA"/>
    <w:rsid w:val="00803E95"/>
    <w:rsid w:val="00806B06"/>
    <w:rsid w:val="00811992"/>
    <w:rsid w:val="00813061"/>
    <w:rsid w:val="0081386D"/>
    <w:rsid w:val="00815495"/>
    <w:rsid w:val="00815586"/>
    <w:rsid w:val="00817339"/>
    <w:rsid w:val="00825E16"/>
    <w:rsid w:val="00830A24"/>
    <w:rsid w:val="008329C7"/>
    <w:rsid w:val="008373AC"/>
    <w:rsid w:val="008413E3"/>
    <w:rsid w:val="00845B88"/>
    <w:rsid w:val="008477E8"/>
    <w:rsid w:val="00851521"/>
    <w:rsid w:val="00856463"/>
    <w:rsid w:val="0086268A"/>
    <w:rsid w:val="0086291C"/>
    <w:rsid w:val="00865046"/>
    <w:rsid w:val="00865B58"/>
    <w:rsid w:val="008746C0"/>
    <w:rsid w:val="0088118E"/>
    <w:rsid w:val="0088135D"/>
    <w:rsid w:val="0088496C"/>
    <w:rsid w:val="00894564"/>
    <w:rsid w:val="008B7C99"/>
    <w:rsid w:val="008C4DD2"/>
    <w:rsid w:val="008C6FE1"/>
    <w:rsid w:val="008D03CE"/>
    <w:rsid w:val="008D7B1A"/>
    <w:rsid w:val="008E603D"/>
    <w:rsid w:val="008F4092"/>
    <w:rsid w:val="008F5F24"/>
    <w:rsid w:val="009055D9"/>
    <w:rsid w:val="009132A4"/>
    <w:rsid w:val="00916BD0"/>
    <w:rsid w:val="00923A8F"/>
    <w:rsid w:val="0092633B"/>
    <w:rsid w:val="00927D60"/>
    <w:rsid w:val="00933B64"/>
    <w:rsid w:val="009529D4"/>
    <w:rsid w:val="009537C3"/>
    <w:rsid w:val="00954C39"/>
    <w:rsid w:val="00970BC0"/>
    <w:rsid w:val="009717B6"/>
    <w:rsid w:val="00983EEA"/>
    <w:rsid w:val="00984F23"/>
    <w:rsid w:val="00997692"/>
    <w:rsid w:val="009A0C73"/>
    <w:rsid w:val="009A5BE3"/>
    <w:rsid w:val="009A64B6"/>
    <w:rsid w:val="009B0881"/>
    <w:rsid w:val="009C0E84"/>
    <w:rsid w:val="009D716F"/>
    <w:rsid w:val="009F3254"/>
    <w:rsid w:val="009F5890"/>
    <w:rsid w:val="00A00DC2"/>
    <w:rsid w:val="00A02BDA"/>
    <w:rsid w:val="00A03878"/>
    <w:rsid w:val="00A065FF"/>
    <w:rsid w:val="00A128AF"/>
    <w:rsid w:val="00A13056"/>
    <w:rsid w:val="00A26670"/>
    <w:rsid w:val="00A56C3D"/>
    <w:rsid w:val="00A605D3"/>
    <w:rsid w:val="00A64973"/>
    <w:rsid w:val="00A76936"/>
    <w:rsid w:val="00A80D4B"/>
    <w:rsid w:val="00A91706"/>
    <w:rsid w:val="00A93BEC"/>
    <w:rsid w:val="00A97416"/>
    <w:rsid w:val="00A97A1D"/>
    <w:rsid w:val="00AA74BB"/>
    <w:rsid w:val="00AB38E7"/>
    <w:rsid w:val="00AB5303"/>
    <w:rsid w:val="00AB7511"/>
    <w:rsid w:val="00AB79C6"/>
    <w:rsid w:val="00AC047D"/>
    <w:rsid w:val="00AE3C57"/>
    <w:rsid w:val="00AE7F8A"/>
    <w:rsid w:val="00B02A35"/>
    <w:rsid w:val="00B06E37"/>
    <w:rsid w:val="00B07038"/>
    <w:rsid w:val="00B253D9"/>
    <w:rsid w:val="00B279A9"/>
    <w:rsid w:val="00B329EA"/>
    <w:rsid w:val="00B339BB"/>
    <w:rsid w:val="00B33ADA"/>
    <w:rsid w:val="00B52089"/>
    <w:rsid w:val="00B538CE"/>
    <w:rsid w:val="00B54302"/>
    <w:rsid w:val="00B60456"/>
    <w:rsid w:val="00B6456C"/>
    <w:rsid w:val="00B668FB"/>
    <w:rsid w:val="00B671BE"/>
    <w:rsid w:val="00B70DB1"/>
    <w:rsid w:val="00B76409"/>
    <w:rsid w:val="00B954F3"/>
    <w:rsid w:val="00BA2F90"/>
    <w:rsid w:val="00BA62B1"/>
    <w:rsid w:val="00BB430E"/>
    <w:rsid w:val="00BC77DD"/>
    <w:rsid w:val="00BD0E88"/>
    <w:rsid w:val="00BE5664"/>
    <w:rsid w:val="00BF7F06"/>
    <w:rsid w:val="00C02D7F"/>
    <w:rsid w:val="00C04C9F"/>
    <w:rsid w:val="00C165F1"/>
    <w:rsid w:val="00C179AA"/>
    <w:rsid w:val="00C274D5"/>
    <w:rsid w:val="00C33D11"/>
    <w:rsid w:val="00C368D3"/>
    <w:rsid w:val="00C36A79"/>
    <w:rsid w:val="00C44200"/>
    <w:rsid w:val="00C476A0"/>
    <w:rsid w:val="00C47B38"/>
    <w:rsid w:val="00C60604"/>
    <w:rsid w:val="00C6100A"/>
    <w:rsid w:val="00C648EF"/>
    <w:rsid w:val="00C64B4D"/>
    <w:rsid w:val="00C65D51"/>
    <w:rsid w:val="00C726D1"/>
    <w:rsid w:val="00C72CB6"/>
    <w:rsid w:val="00C83E78"/>
    <w:rsid w:val="00CB1CEA"/>
    <w:rsid w:val="00CB72A7"/>
    <w:rsid w:val="00CC1462"/>
    <w:rsid w:val="00CC2D12"/>
    <w:rsid w:val="00CC7B60"/>
    <w:rsid w:val="00CD2A40"/>
    <w:rsid w:val="00CE420D"/>
    <w:rsid w:val="00CF2149"/>
    <w:rsid w:val="00D059BD"/>
    <w:rsid w:val="00D12380"/>
    <w:rsid w:val="00D17993"/>
    <w:rsid w:val="00D23532"/>
    <w:rsid w:val="00D257CC"/>
    <w:rsid w:val="00D33562"/>
    <w:rsid w:val="00D40506"/>
    <w:rsid w:val="00D5349E"/>
    <w:rsid w:val="00D638EC"/>
    <w:rsid w:val="00D649B8"/>
    <w:rsid w:val="00D74768"/>
    <w:rsid w:val="00D765B4"/>
    <w:rsid w:val="00D81DED"/>
    <w:rsid w:val="00D82602"/>
    <w:rsid w:val="00D8382C"/>
    <w:rsid w:val="00D858BC"/>
    <w:rsid w:val="00D90159"/>
    <w:rsid w:val="00D919D3"/>
    <w:rsid w:val="00D94716"/>
    <w:rsid w:val="00D96A3B"/>
    <w:rsid w:val="00DB04D4"/>
    <w:rsid w:val="00DB2465"/>
    <w:rsid w:val="00DB480B"/>
    <w:rsid w:val="00DC096E"/>
    <w:rsid w:val="00DC1E97"/>
    <w:rsid w:val="00DD2047"/>
    <w:rsid w:val="00DD4D4E"/>
    <w:rsid w:val="00DE4B75"/>
    <w:rsid w:val="00DF0E32"/>
    <w:rsid w:val="00DF2F6D"/>
    <w:rsid w:val="00DF3285"/>
    <w:rsid w:val="00E02976"/>
    <w:rsid w:val="00E04CE1"/>
    <w:rsid w:val="00E07554"/>
    <w:rsid w:val="00E133DB"/>
    <w:rsid w:val="00E1424E"/>
    <w:rsid w:val="00E202B3"/>
    <w:rsid w:val="00E27C24"/>
    <w:rsid w:val="00E3033C"/>
    <w:rsid w:val="00E31065"/>
    <w:rsid w:val="00E402CE"/>
    <w:rsid w:val="00E40D02"/>
    <w:rsid w:val="00E44AAF"/>
    <w:rsid w:val="00E52D7F"/>
    <w:rsid w:val="00E53A61"/>
    <w:rsid w:val="00E55144"/>
    <w:rsid w:val="00E56281"/>
    <w:rsid w:val="00E61DB2"/>
    <w:rsid w:val="00E65545"/>
    <w:rsid w:val="00E71291"/>
    <w:rsid w:val="00E77045"/>
    <w:rsid w:val="00E77F51"/>
    <w:rsid w:val="00E839F2"/>
    <w:rsid w:val="00E83FAA"/>
    <w:rsid w:val="00E90222"/>
    <w:rsid w:val="00E9488B"/>
    <w:rsid w:val="00EA71FD"/>
    <w:rsid w:val="00EB269E"/>
    <w:rsid w:val="00EB2C23"/>
    <w:rsid w:val="00EB4E9C"/>
    <w:rsid w:val="00EC3342"/>
    <w:rsid w:val="00EC7806"/>
    <w:rsid w:val="00ED2213"/>
    <w:rsid w:val="00ED500C"/>
    <w:rsid w:val="00ED63F5"/>
    <w:rsid w:val="00EE074E"/>
    <w:rsid w:val="00EF4081"/>
    <w:rsid w:val="00EF5DB8"/>
    <w:rsid w:val="00EF623C"/>
    <w:rsid w:val="00F010A6"/>
    <w:rsid w:val="00F06760"/>
    <w:rsid w:val="00F06F09"/>
    <w:rsid w:val="00F16114"/>
    <w:rsid w:val="00F22B8C"/>
    <w:rsid w:val="00F2500F"/>
    <w:rsid w:val="00F3115A"/>
    <w:rsid w:val="00F311C2"/>
    <w:rsid w:val="00F31776"/>
    <w:rsid w:val="00F31B3D"/>
    <w:rsid w:val="00F33B43"/>
    <w:rsid w:val="00F347B5"/>
    <w:rsid w:val="00F36FBF"/>
    <w:rsid w:val="00F408B2"/>
    <w:rsid w:val="00F606F9"/>
    <w:rsid w:val="00F64CAF"/>
    <w:rsid w:val="00F673A7"/>
    <w:rsid w:val="00F75EC2"/>
    <w:rsid w:val="00F81186"/>
    <w:rsid w:val="00F81699"/>
    <w:rsid w:val="00F828BD"/>
    <w:rsid w:val="00F838DE"/>
    <w:rsid w:val="00F84226"/>
    <w:rsid w:val="00F90143"/>
    <w:rsid w:val="00F919C9"/>
    <w:rsid w:val="00F975A5"/>
    <w:rsid w:val="00F97F5B"/>
    <w:rsid w:val="00FA777B"/>
    <w:rsid w:val="00FB5905"/>
    <w:rsid w:val="00FB60E1"/>
    <w:rsid w:val="00FD044A"/>
    <w:rsid w:val="00FD3D7A"/>
    <w:rsid w:val="00FD7B36"/>
    <w:rsid w:val="00FE2F5C"/>
    <w:rsid w:val="00FF0F62"/>
    <w:rsid w:val="00FF1959"/>
    <w:rsid w:val="00FF3187"/>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FCC6D0"/>
  <w15:docId w15:val="{14FE48D2-249E-4979-8C35-04A8E3DF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E9"/>
    <w:rPr>
      <w:rFonts w:ascii="Arial" w:eastAsiaTheme="minorHAnsi"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74E9"/>
    <w:rPr>
      <w:color w:val="0000FF"/>
      <w:u w:val="single"/>
    </w:rPr>
  </w:style>
  <w:style w:type="paragraph" w:styleId="ListParagraph">
    <w:name w:val="List Paragraph"/>
    <w:basedOn w:val="Normal"/>
    <w:uiPriority w:val="34"/>
    <w:qFormat/>
    <w:rsid w:val="002074E9"/>
    <w:pPr>
      <w:ind w:left="720"/>
      <w:contextualSpacing/>
    </w:pPr>
  </w:style>
  <w:style w:type="character" w:styleId="CommentReference">
    <w:name w:val="annotation reference"/>
    <w:basedOn w:val="DefaultParagraphFont"/>
    <w:uiPriority w:val="99"/>
    <w:semiHidden/>
    <w:unhideWhenUsed/>
    <w:rsid w:val="002074E9"/>
    <w:rPr>
      <w:sz w:val="18"/>
      <w:szCs w:val="18"/>
    </w:rPr>
  </w:style>
  <w:style w:type="paragraph" w:styleId="CommentText">
    <w:name w:val="annotation text"/>
    <w:basedOn w:val="Normal"/>
    <w:link w:val="CommentTextChar"/>
    <w:uiPriority w:val="99"/>
    <w:semiHidden/>
    <w:unhideWhenUsed/>
    <w:rsid w:val="002074E9"/>
    <w:rPr>
      <w:szCs w:val="24"/>
    </w:rPr>
  </w:style>
  <w:style w:type="character" w:customStyle="1" w:styleId="CommentTextChar">
    <w:name w:val="Comment Text Char"/>
    <w:basedOn w:val="DefaultParagraphFont"/>
    <w:link w:val="CommentText"/>
    <w:uiPriority w:val="99"/>
    <w:semiHidden/>
    <w:rsid w:val="002074E9"/>
    <w:rPr>
      <w:rFonts w:ascii="Arial" w:eastAsiaTheme="minorHAnsi" w:hAnsi="Arial"/>
    </w:rPr>
  </w:style>
  <w:style w:type="paragraph" w:styleId="BalloonText">
    <w:name w:val="Balloon Text"/>
    <w:basedOn w:val="Normal"/>
    <w:link w:val="BalloonTextChar"/>
    <w:uiPriority w:val="99"/>
    <w:semiHidden/>
    <w:unhideWhenUsed/>
    <w:rsid w:val="002074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4E9"/>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77A85"/>
    <w:rPr>
      <w:b/>
      <w:bCs/>
      <w:sz w:val="20"/>
      <w:szCs w:val="20"/>
    </w:rPr>
  </w:style>
  <w:style w:type="character" w:customStyle="1" w:styleId="CommentSubjectChar">
    <w:name w:val="Comment Subject Char"/>
    <w:basedOn w:val="CommentTextChar"/>
    <w:link w:val="CommentSubject"/>
    <w:uiPriority w:val="99"/>
    <w:semiHidden/>
    <w:rsid w:val="00377A85"/>
    <w:rPr>
      <w:rFonts w:ascii="Arial" w:eastAsiaTheme="minorHAnsi" w:hAnsi="Arial"/>
      <w:b/>
      <w:bCs/>
      <w:sz w:val="20"/>
      <w:szCs w:val="20"/>
    </w:rPr>
  </w:style>
  <w:style w:type="paragraph" w:styleId="Header">
    <w:name w:val="header"/>
    <w:basedOn w:val="Normal"/>
    <w:link w:val="HeaderChar"/>
    <w:uiPriority w:val="99"/>
    <w:unhideWhenUsed/>
    <w:rsid w:val="00DB04D4"/>
    <w:pPr>
      <w:tabs>
        <w:tab w:val="center" w:pos="4680"/>
        <w:tab w:val="right" w:pos="9360"/>
      </w:tabs>
    </w:pPr>
  </w:style>
  <w:style w:type="character" w:customStyle="1" w:styleId="HeaderChar">
    <w:name w:val="Header Char"/>
    <w:basedOn w:val="DefaultParagraphFont"/>
    <w:link w:val="Header"/>
    <w:uiPriority w:val="99"/>
    <w:rsid w:val="00DB04D4"/>
    <w:rPr>
      <w:rFonts w:ascii="Arial" w:eastAsiaTheme="minorHAnsi" w:hAnsi="Arial"/>
      <w:szCs w:val="22"/>
    </w:rPr>
  </w:style>
  <w:style w:type="paragraph" w:styleId="Footer">
    <w:name w:val="footer"/>
    <w:basedOn w:val="Normal"/>
    <w:link w:val="FooterChar"/>
    <w:uiPriority w:val="99"/>
    <w:unhideWhenUsed/>
    <w:rsid w:val="00DB04D4"/>
    <w:pPr>
      <w:tabs>
        <w:tab w:val="center" w:pos="4680"/>
        <w:tab w:val="right" w:pos="9360"/>
      </w:tabs>
    </w:pPr>
  </w:style>
  <w:style w:type="character" w:customStyle="1" w:styleId="FooterChar">
    <w:name w:val="Footer Char"/>
    <w:basedOn w:val="DefaultParagraphFont"/>
    <w:link w:val="Footer"/>
    <w:uiPriority w:val="99"/>
    <w:rsid w:val="00DB04D4"/>
    <w:rPr>
      <w:rFonts w:ascii="Arial" w:eastAsiaTheme="minorHAnsi" w:hAnsi="Arial"/>
      <w:szCs w:val="22"/>
    </w:rPr>
  </w:style>
  <w:style w:type="character" w:customStyle="1" w:styleId="apple-converted-space">
    <w:name w:val="apple-converted-space"/>
    <w:basedOn w:val="DefaultParagraphFont"/>
    <w:rsid w:val="00A64973"/>
  </w:style>
  <w:style w:type="character" w:customStyle="1" w:styleId="il">
    <w:name w:val="il"/>
    <w:basedOn w:val="DefaultParagraphFont"/>
    <w:rsid w:val="00A64973"/>
  </w:style>
  <w:style w:type="paragraph" w:styleId="Revision">
    <w:name w:val="Revision"/>
    <w:hidden/>
    <w:uiPriority w:val="99"/>
    <w:semiHidden/>
    <w:rsid w:val="00FF7C62"/>
    <w:rPr>
      <w:rFonts w:ascii="Arial" w:eastAsiaTheme="minorHAnsi"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354">
      <w:bodyDiv w:val="1"/>
      <w:marLeft w:val="0"/>
      <w:marRight w:val="0"/>
      <w:marTop w:val="0"/>
      <w:marBottom w:val="0"/>
      <w:divBdr>
        <w:top w:val="none" w:sz="0" w:space="0" w:color="auto"/>
        <w:left w:val="none" w:sz="0" w:space="0" w:color="auto"/>
        <w:bottom w:val="none" w:sz="0" w:space="0" w:color="auto"/>
        <w:right w:val="none" w:sz="0" w:space="0" w:color="auto"/>
      </w:divBdr>
      <w:divsChild>
        <w:div w:id="703015579">
          <w:marLeft w:val="0"/>
          <w:marRight w:val="0"/>
          <w:marTop w:val="0"/>
          <w:marBottom w:val="0"/>
          <w:divBdr>
            <w:top w:val="none" w:sz="0" w:space="0" w:color="auto"/>
            <w:left w:val="none" w:sz="0" w:space="0" w:color="auto"/>
            <w:bottom w:val="none" w:sz="0" w:space="0" w:color="auto"/>
            <w:right w:val="none" w:sz="0" w:space="0" w:color="auto"/>
          </w:divBdr>
        </w:div>
        <w:div w:id="129976602">
          <w:marLeft w:val="0"/>
          <w:marRight w:val="0"/>
          <w:marTop w:val="0"/>
          <w:marBottom w:val="0"/>
          <w:divBdr>
            <w:top w:val="none" w:sz="0" w:space="0" w:color="auto"/>
            <w:left w:val="none" w:sz="0" w:space="0" w:color="auto"/>
            <w:bottom w:val="none" w:sz="0" w:space="0" w:color="auto"/>
            <w:right w:val="none" w:sz="0" w:space="0" w:color="auto"/>
          </w:divBdr>
        </w:div>
        <w:div w:id="20795904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BAB8-5966-4214-93CC-76CC10DA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Bolan</dc:creator>
  <cp:lastModifiedBy>Lauren Baker</cp:lastModifiedBy>
  <cp:revision>2</cp:revision>
  <cp:lastPrinted>2020-11-16T20:32:00Z</cp:lastPrinted>
  <dcterms:created xsi:type="dcterms:W3CDTF">2020-11-30T14:14:00Z</dcterms:created>
  <dcterms:modified xsi:type="dcterms:W3CDTF">2020-11-30T14:14:00Z</dcterms:modified>
</cp:coreProperties>
</file>