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D614C" w14:textId="3C072C2C" w:rsidR="004A5CB4" w:rsidRPr="004D345F" w:rsidRDefault="004A5CB4" w:rsidP="004A5CB4">
      <w:pPr>
        <w:jc w:val="center"/>
        <w:rPr>
          <w:rFonts w:ascii="Times New Roman" w:hAnsi="Times New Roman" w:cs="Times New Roman"/>
          <w:b/>
          <w:bCs/>
          <w:sz w:val="28"/>
          <w:szCs w:val="28"/>
        </w:rPr>
      </w:pPr>
      <w:r w:rsidRPr="004D345F">
        <w:rPr>
          <w:rFonts w:ascii="Times New Roman" w:hAnsi="Times New Roman" w:cs="Times New Roman"/>
          <w:b/>
          <w:sz w:val="28"/>
          <w:szCs w:val="28"/>
        </w:rPr>
        <w:t>Senate Resolution 21/22-0</w:t>
      </w:r>
      <w:r w:rsidR="00E571B8">
        <w:rPr>
          <w:rFonts w:ascii="Times New Roman" w:hAnsi="Times New Roman" w:cs="Times New Roman"/>
          <w:b/>
          <w:sz w:val="28"/>
          <w:szCs w:val="28"/>
        </w:rPr>
        <w:t>5</w:t>
      </w:r>
      <w:r w:rsidRPr="004D345F">
        <w:rPr>
          <w:rFonts w:ascii="Times New Roman" w:hAnsi="Times New Roman" w:cs="Times New Roman"/>
          <w:b/>
          <w:sz w:val="28"/>
          <w:szCs w:val="28"/>
        </w:rPr>
        <w:t xml:space="preserve">: </w:t>
      </w:r>
      <w:r w:rsidR="004D345F" w:rsidRPr="004D345F">
        <w:rPr>
          <w:rFonts w:ascii="Times New Roman" w:eastAsia="Times New Roman" w:hAnsi="Times New Roman" w:cs="Times New Roman"/>
          <w:b/>
          <w:sz w:val="28"/>
          <w:szCs w:val="28"/>
        </w:rPr>
        <w:t>Independence of Faculty Senators from Administrative Influences</w:t>
      </w:r>
      <w:r w:rsidR="004D345F">
        <w:rPr>
          <w:rFonts w:ascii="Times New Roman" w:eastAsia="Times New Roman" w:hAnsi="Times New Roman" w:cs="Times New Roman"/>
          <w:b/>
          <w:sz w:val="28"/>
          <w:szCs w:val="28"/>
        </w:rPr>
        <w:t xml:space="preserve"> </w:t>
      </w:r>
      <w:r w:rsidR="004D345F" w:rsidRPr="004D345F">
        <w:rPr>
          <w:rFonts w:ascii="Times New Roman" w:eastAsia="Times New Roman" w:hAnsi="Times New Roman" w:cs="Times New Roman"/>
          <w:b/>
          <w:sz w:val="28"/>
          <w:szCs w:val="28"/>
        </w:rPr>
        <w:t>to Speak or Vote at Faculty Senate Meetings</w:t>
      </w:r>
    </w:p>
    <w:p w14:paraId="25FA74FB" w14:textId="77777777" w:rsidR="004A5CB4" w:rsidRPr="0001557E" w:rsidRDefault="004A5CB4" w:rsidP="004A5CB4">
      <w:pPr>
        <w:jc w:val="center"/>
        <w:rPr>
          <w:rFonts w:ascii="Times New Roman" w:hAnsi="Times New Roman" w:cs="Times New Roman"/>
          <w:b/>
          <w:sz w:val="28"/>
          <w:szCs w:val="28"/>
        </w:rPr>
      </w:pPr>
    </w:p>
    <w:p w14:paraId="332E42DA" w14:textId="77777777" w:rsidR="004D345F" w:rsidRPr="0001557E" w:rsidRDefault="004D345F" w:rsidP="004D345F">
      <w:pPr>
        <w:jc w:val="center"/>
        <w:rPr>
          <w:rFonts w:ascii="Times New Roman" w:hAnsi="Times New Roman" w:cs="Times New Roman"/>
          <w:b/>
          <w:sz w:val="28"/>
          <w:szCs w:val="28"/>
        </w:rPr>
      </w:pPr>
    </w:p>
    <w:p w14:paraId="10C77A18" w14:textId="77777777" w:rsidR="004D345F" w:rsidRDefault="004D345F" w:rsidP="004D345F">
      <w:pPr>
        <w:autoSpaceDE w:val="0"/>
        <w:autoSpaceDN w:val="0"/>
        <w:adjustRightInd w:val="0"/>
        <w:rPr>
          <w:rFonts w:ascii="Times New Roman" w:hAnsi="Times New Roman" w:cs="Times New Roman"/>
          <w:sz w:val="20"/>
          <w:szCs w:val="20"/>
        </w:rPr>
      </w:pPr>
      <w:r w:rsidRPr="0023591B">
        <w:rPr>
          <w:rFonts w:ascii="Times New Roman" w:hAnsi="Times New Roman" w:cs="Times New Roman"/>
          <w:sz w:val="20"/>
          <w:szCs w:val="20"/>
        </w:rPr>
        <w:t xml:space="preserve">History: </w:t>
      </w:r>
      <w:r w:rsidRPr="0023591B">
        <w:rPr>
          <w:rFonts w:ascii="Times New Roman" w:hAnsi="Times New Roman" w:cs="Times New Roman"/>
          <w:sz w:val="20"/>
          <w:szCs w:val="20"/>
        </w:rPr>
        <w:tab/>
      </w:r>
      <w:r w:rsidRPr="0023591B">
        <w:rPr>
          <w:rFonts w:ascii="Times New Roman" w:hAnsi="Times New Roman" w:cs="Times New Roman"/>
          <w:sz w:val="20"/>
          <w:szCs w:val="20"/>
        </w:rPr>
        <w:tab/>
      </w:r>
      <w:r>
        <w:rPr>
          <w:rFonts w:ascii="Times New Roman" w:hAnsi="Times New Roman" w:cs="Times New Roman"/>
          <w:sz w:val="20"/>
          <w:szCs w:val="20"/>
        </w:rPr>
        <w:t>Received on September 3, 2021</w:t>
      </w:r>
    </w:p>
    <w:p w14:paraId="4FA3967A" w14:textId="77777777" w:rsidR="004D345F" w:rsidRPr="0023591B" w:rsidRDefault="004D345F" w:rsidP="004D345F">
      <w:pPr>
        <w:autoSpaceDE w:val="0"/>
        <w:autoSpaceDN w:val="0"/>
        <w:adjustRightInd w:val="0"/>
        <w:ind w:left="720" w:firstLine="720"/>
        <w:rPr>
          <w:rFonts w:ascii="Times New Roman" w:hAnsi="Times New Roman" w:cs="Times New Roman"/>
          <w:sz w:val="20"/>
          <w:szCs w:val="20"/>
        </w:rPr>
      </w:pPr>
      <w:r w:rsidRPr="0023591B">
        <w:rPr>
          <w:rFonts w:ascii="Times New Roman" w:hAnsi="Times New Roman" w:cs="Times New Roman"/>
          <w:sz w:val="20"/>
          <w:szCs w:val="20"/>
        </w:rPr>
        <w:t xml:space="preserve">Introduced as SB 467 and Passed First Reading at FSEC </w:t>
      </w:r>
      <w:r>
        <w:rPr>
          <w:rFonts w:ascii="Times New Roman" w:hAnsi="Times New Roman" w:cs="Times New Roman"/>
          <w:sz w:val="20"/>
          <w:szCs w:val="20"/>
        </w:rPr>
        <w:t>October 14, 2021</w:t>
      </w:r>
    </w:p>
    <w:p w14:paraId="51D0A328" w14:textId="77777777" w:rsidR="004D345F" w:rsidRPr="0023591B" w:rsidRDefault="004D345F" w:rsidP="004D345F">
      <w:pPr>
        <w:autoSpaceDE w:val="0"/>
        <w:autoSpaceDN w:val="0"/>
        <w:adjustRightInd w:val="0"/>
        <w:ind w:left="720" w:firstLine="720"/>
        <w:rPr>
          <w:rFonts w:ascii="Times New Roman" w:hAnsi="Times New Roman" w:cs="Times New Roman"/>
          <w:sz w:val="20"/>
        </w:rPr>
      </w:pPr>
      <w:r w:rsidRPr="0023591B">
        <w:rPr>
          <w:rFonts w:ascii="Times New Roman" w:hAnsi="Times New Roman" w:cs="Times New Roman"/>
          <w:sz w:val="20"/>
        </w:rPr>
        <w:t xml:space="preserve">Passed Second </w:t>
      </w:r>
      <w:r>
        <w:rPr>
          <w:rFonts w:ascii="Times New Roman" w:hAnsi="Times New Roman" w:cs="Times New Roman"/>
          <w:sz w:val="20"/>
        </w:rPr>
        <w:t xml:space="preserve">and Third </w:t>
      </w:r>
      <w:r w:rsidRPr="0023591B">
        <w:rPr>
          <w:rFonts w:ascii="Times New Roman" w:hAnsi="Times New Roman" w:cs="Times New Roman"/>
          <w:sz w:val="20"/>
        </w:rPr>
        <w:t xml:space="preserve">Reading in Faculty Senate on </w:t>
      </w:r>
      <w:r>
        <w:rPr>
          <w:rFonts w:ascii="Times New Roman" w:hAnsi="Times New Roman" w:cs="Times New Roman"/>
          <w:sz w:val="20"/>
        </w:rPr>
        <w:t>November 18</w:t>
      </w:r>
      <w:r w:rsidRPr="0023591B">
        <w:rPr>
          <w:rFonts w:ascii="Times New Roman" w:hAnsi="Times New Roman" w:cs="Times New Roman"/>
          <w:sz w:val="20"/>
        </w:rPr>
        <w:t>, 202</w:t>
      </w:r>
      <w:r>
        <w:rPr>
          <w:rFonts w:ascii="Times New Roman" w:hAnsi="Times New Roman" w:cs="Times New Roman"/>
          <w:sz w:val="20"/>
        </w:rPr>
        <w:t xml:space="preserve">1. </w:t>
      </w:r>
      <w:r w:rsidRPr="0023591B">
        <w:rPr>
          <w:rFonts w:ascii="Times New Roman" w:hAnsi="Times New Roman" w:cs="Times New Roman"/>
          <w:sz w:val="20"/>
        </w:rPr>
        <w:t xml:space="preserve">   </w:t>
      </w:r>
    </w:p>
    <w:p w14:paraId="23C1990C" w14:textId="77777777" w:rsidR="004A5CB4" w:rsidRDefault="004A5CB4" w:rsidP="004A5CB4">
      <w:r>
        <w:rPr>
          <w:rFonts w:ascii="Times New Roman" w:hAnsi="Times New Roman" w:cs="Times New Roman"/>
        </w:rPr>
        <w:tab/>
      </w:r>
    </w:p>
    <w:p w14:paraId="00000004" w14:textId="77777777" w:rsidR="00D56655" w:rsidRDefault="00D56655">
      <w:pPr>
        <w:spacing w:line="300" w:lineRule="auto"/>
        <w:rPr>
          <w:rFonts w:ascii="Times New Roman" w:eastAsia="Times New Roman" w:hAnsi="Times New Roman" w:cs="Times New Roman"/>
        </w:rPr>
      </w:pPr>
    </w:p>
    <w:p w14:paraId="00000005" w14:textId="54ACBB22" w:rsidR="00D56655" w:rsidRPr="006C5D26" w:rsidRDefault="006C5D26">
      <w:pPr>
        <w:spacing w:line="300" w:lineRule="auto"/>
        <w:rPr>
          <w:rFonts w:ascii="Times New Roman" w:eastAsia="Times New Roman" w:hAnsi="Times New Roman" w:cs="Times New Roman"/>
        </w:rPr>
      </w:pPr>
      <w:r w:rsidRPr="006C5D26">
        <w:rPr>
          <w:rFonts w:ascii="Times New Roman" w:hAnsi="Times New Roman" w:cs="Times New Roman"/>
          <w:b/>
          <w:color w:val="222222"/>
          <w:sz w:val="36"/>
        </w:rPr>
        <w:t>W</w:t>
      </w:r>
      <w:r w:rsidRPr="006C5D26">
        <w:rPr>
          <w:rFonts w:ascii="Times New Roman" w:hAnsi="Times New Roman" w:cs="Times New Roman"/>
          <w:b/>
        </w:rPr>
        <w:t>hereas</w:t>
      </w:r>
      <w:r w:rsidRPr="006C5D26">
        <w:rPr>
          <w:rFonts w:ascii="Times New Roman" w:hAnsi="Times New Roman" w:cs="Times New Roman"/>
        </w:rPr>
        <w:t xml:space="preserve"> </w:t>
      </w:r>
      <w:r w:rsidR="00414CE2" w:rsidRPr="006C5D26">
        <w:rPr>
          <w:rFonts w:ascii="Times New Roman" w:eastAsia="Times New Roman" w:hAnsi="Times New Roman" w:cs="Times New Roman"/>
        </w:rPr>
        <w:t>the Faculty Senate represents faculty in shared governance of the University with the administration, and</w:t>
      </w:r>
    </w:p>
    <w:p w14:paraId="00000006" w14:textId="77777777" w:rsidR="00D56655" w:rsidRDefault="00D56655">
      <w:pPr>
        <w:spacing w:line="300" w:lineRule="auto"/>
        <w:rPr>
          <w:rFonts w:ascii="Times New Roman" w:eastAsia="Times New Roman" w:hAnsi="Times New Roman" w:cs="Times New Roman"/>
        </w:rPr>
      </w:pPr>
    </w:p>
    <w:p w14:paraId="00000007" w14:textId="77777777" w:rsidR="00D56655" w:rsidRDefault="00414CE2">
      <w:pPr>
        <w:spacing w:line="300" w:lineRule="auto"/>
        <w:rPr>
          <w:rFonts w:ascii="Times New Roman" w:eastAsia="Times New Roman" w:hAnsi="Times New Roman" w:cs="Times New Roman"/>
        </w:rPr>
      </w:pPr>
      <w:r w:rsidRPr="006C5D26">
        <w:rPr>
          <w:rFonts w:ascii="Times New Roman" w:eastAsia="Times New Roman" w:hAnsi="Times New Roman" w:cs="Times New Roman"/>
          <w:b/>
          <w:sz w:val="36"/>
        </w:rPr>
        <w:t>W</w:t>
      </w:r>
      <w:r>
        <w:rPr>
          <w:rFonts w:ascii="Times New Roman" w:eastAsia="Times New Roman" w:hAnsi="Times New Roman" w:cs="Times New Roman"/>
          <w:b/>
        </w:rPr>
        <w:t>hereas</w:t>
      </w:r>
      <w:r>
        <w:rPr>
          <w:rFonts w:ascii="Times New Roman" w:eastAsia="Times New Roman" w:hAnsi="Times New Roman" w:cs="Times New Roman"/>
        </w:rPr>
        <w:t xml:space="preserve"> effective shared governance demands open engagement to resolve disparate views on topics of importance to the University, and</w:t>
      </w:r>
    </w:p>
    <w:p w14:paraId="00000008" w14:textId="77777777" w:rsidR="00D56655" w:rsidRDefault="00D56655">
      <w:pPr>
        <w:spacing w:line="300" w:lineRule="auto"/>
        <w:rPr>
          <w:rFonts w:ascii="Times New Roman" w:eastAsia="Times New Roman" w:hAnsi="Times New Roman" w:cs="Times New Roman"/>
        </w:rPr>
      </w:pPr>
    </w:p>
    <w:p w14:paraId="00000009" w14:textId="184EEF61" w:rsidR="00D56655" w:rsidRDefault="006C5D26">
      <w:pPr>
        <w:spacing w:line="300" w:lineRule="auto"/>
        <w:rPr>
          <w:rFonts w:ascii="Times New Roman" w:eastAsia="Times New Roman" w:hAnsi="Times New Roman" w:cs="Times New Roman"/>
        </w:rPr>
      </w:pPr>
      <w:r w:rsidRPr="006C5D26">
        <w:rPr>
          <w:rFonts w:ascii="Times New Roman" w:eastAsia="Times New Roman" w:hAnsi="Times New Roman" w:cs="Times New Roman"/>
          <w:b/>
          <w:sz w:val="36"/>
        </w:rPr>
        <w:t>W</w:t>
      </w:r>
      <w:r w:rsidR="00414CE2">
        <w:rPr>
          <w:rFonts w:ascii="Times New Roman" w:eastAsia="Times New Roman" w:hAnsi="Times New Roman" w:cs="Times New Roman"/>
          <w:b/>
        </w:rPr>
        <w:t>hereas</w:t>
      </w:r>
      <w:r w:rsidR="00414CE2">
        <w:rPr>
          <w:rFonts w:ascii="Times New Roman" w:eastAsia="Times New Roman" w:hAnsi="Times New Roman" w:cs="Times New Roman"/>
        </w:rPr>
        <w:t xml:space="preserve"> open engagement unequivocally means that members of the Faculty Senate must be able to speak their minds and vote according to sentiments from the Department that they represent, and</w:t>
      </w:r>
    </w:p>
    <w:p w14:paraId="0000000A" w14:textId="77777777" w:rsidR="00D56655" w:rsidRDefault="00D56655">
      <w:pPr>
        <w:spacing w:line="300" w:lineRule="auto"/>
        <w:rPr>
          <w:rFonts w:ascii="Times New Roman" w:eastAsia="Times New Roman" w:hAnsi="Times New Roman" w:cs="Times New Roman"/>
        </w:rPr>
      </w:pPr>
    </w:p>
    <w:p w14:paraId="0000000B" w14:textId="2EC315BD" w:rsidR="00D56655" w:rsidRDefault="006C5D26">
      <w:pPr>
        <w:spacing w:line="300" w:lineRule="auto"/>
        <w:rPr>
          <w:rFonts w:ascii="Times New Roman" w:eastAsia="Times New Roman" w:hAnsi="Times New Roman" w:cs="Times New Roman"/>
        </w:rPr>
      </w:pPr>
      <w:r w:rsidRPr="006C5D26">
        <w:rPr>
          <w:rFonts w:ascii="Times New Roman" w:eastAsia="Times New Roman" w:hAnsi="Times New Roman" w:cs="Times New Roman"/>
          <w:b/>
          <w:sz w:val="36"/>
        </w:rPr>
        <w:t>W</w:t>
      </w:r>
      <w:r w:rsidR="00414CE2">
        <w:rPr>
          <w:rFonts w:ascii="Times New Roman" w:eastAsia="Times New Roman" w:hAnsi="Times New Roman" w:cs="Times New Roman"/>
          <w:b/>
        </w:rPr>
        <w:t>hereas</w:t>
      </w:r>
      <w:r w:rsidR="00414CE2">
        <w:rPr>
          <w:rFonts w:ascii="Times New Roman" w:eastAsia="Times New Roman" w:hAnsi="Times New Roman" w:cs="Times New Roman"/>
        </w:rPr>
        <w:t xml:space="preserve"> open engagement can demand that the members of the Faculty Senate be able to speak vibrantly against policies or bills that may be perceived to run counter a preferred view of the administration without any intimidation or fear of recriminations from the administration, and</w:t>
      </w:r>
    </w:p>
    <w:p w14:paraId="0000000C" w14:textId="77777777" w:rsidR="00D56655" w:rsidRDefault="00D56655">
      <w:pPr>
        <w:spacing w:line="300" w:lineRule="auto"/>
        <w:rPr>
          <w:rFonts w:ascii="Times New Roman" w:eastAsia="Times New Roman" w:hAnsi="Times New Roman" w:cs="Times New Roman"/>
        </w:rPr>
      </w:pPr>
    </w:p>
    <w:p w14:paraId="0000000D" w14:textId="79C5ED28" w:rsidR="00D56655" w:rsidRDefault="006C5D26">
      <w:pPr>
        <w:spacing w:line="300" w:lineRule="auto"/>
        <w:rPr>
          <w:rFonts w:ascii="Times New Roman" w:eastAsia="Times New Roman" w:hAnsi="Times New Roman" w:cs="Times New Roman"/>
        </w:rPr>
      </w:pPr>
      <w:r w:rsidRPr="006C5D26">
        <w:rPr>
          <w:rFonts w:ascii="Times New Roman" w:eastAsia="Times New Roman" w:hAnsi="Times New Roman" w:cs="Times New Roman"/>
          <w:b/>
          <w:sz w:val="36"/>
        </w:rPr>
        <w:t>W</w:t>
      </w:r>
      <w:r w:rsidR="00414CE2">
        <w:rPr>
          <w:rFonts w:ascii="Times New Roman" w:eastAsia="Times New Roman" w:hAnsi="Times New Roman" w:cs="Times New Roman"/>
          <w:b/>
        </w:rPr>
        <w:t>hereas</w:t>
      </w:r>
      <w:r w:rsidR="00414CE2">
        <w:rPr>
          <w:rFonts w:ascii="Times New Roman" w:eastAsia="Times New Roman" w:hAnsi="Times New Roman" w:cs="Times New Roman"/>
        </w:rPr>
        <w:t xml:space="preserve"> actions by any administrator at the University to engage with a member of the Faculty Senate in discussions that can be in any way be perceived as trying to influence or block that member from full, open engagement within the Faculty Senate directly violates the above principles, and</w:t>
      </w:r>
    </w:p>
    <w:p w14:paraId="0000000E" w14:textId="77777777" w:rsidR="00D56655" w:rsidRDefault="00D56655">
      <w:pPr>
        <w:spacing w:line="300" w:lineRule="auto"/>
        <w:rPr>
          <w:rFonts w:ascii="Times New Roman" w:eastAsia="Times New Roman" w:hAnsi="Times New Roman" w:cs="Times New Roman"/>
        </w:rPr>
      </w:pPr>
    </w:p>
    <w:p w14:paraId="0000000F" w14:textId="53204DAA" w:rsidR="00D56655" w:rsidRDefault="006C5D26">
      <w:pPr>
        <w:spacing w:line="300" w:lineRule="auto"/>
        <w:rPr>
          <w:rFonts w:ascii="Times New Roman" w:eastAsia="Times New Roman" w:hAnsi="Times New Roman" w:cs="Times New Roman"/>
        </w:rPr>
      </w:pPr>
      <w:r w:rsidRPr="006C5D26">
        <w:rPr>
          <w:rFonts w:ascii="Times New Roman" w:eastAsia="Times New Roman" w:hAnsi="Times New Roman" w:cs="Times New Roman"/>
          <w:b/>
          <w:sz w:val="36"/>
        </w:rPr>
        <w:t>W</w:t>
      </w:r>
      <w:r w:rsidR="00414CE2">
        <w:rPr>
          <w:rFonts w:ascii="Times New Roman" w:eastAsia="Times New Roman" w:hAnsi="Times New Roman" w:cs="Times New Roman"/>
          <w:b/>
        </w:rPr>
        <w:t>hereas</w:t>
      </w:r>
      <w:r w:rsidR="00414CE2">
        <w:rPr>
          <w:rFonts w:ascii="Times New Roman" w:eastAsia="Times New Roman" w:hAnsi="Times New Roman" w:cs="Times New Roman"/>
        </w:rPr>
        <w:t xml:space="preserve"> recent reports have been provided that suggest if not show convincingly that administrative officials in Departments and Colleges engaged with members of the Faculty Senate in ways that can be perceived as if not established to be attempts to block, influence, or alter how the members would speak or vote on resolutions or bills brought before the body of the Faculty Senate,</w:t>
      </w:r>
    </w:p>
    <w:p w14:paraId="00000010" w14:textId="77777777" w:rsidR="00D56655" w:rsidRDefault="00D56655">
      <w:pPr>
        <w:spacing w:line="300" w:lineRule="auto"/>
        <w:rPr>
          <w:rFonts w:ascii="Times New Roman" w:eastAsia="Times New Roman" w:hAnsi="Times New Roman" w:cs="Times New Roman"/>
        </w:rPr>
      </w:pPr>
    </w:p>
    <w:p w14:paraId="45F3C382" w14:textId="42BF16AD" w:rsidR="00A409BE" w:rsidRPr="00A409BE" w:rsidRDefault="00A409BE" w:rsidP="00A409BE">
      <w:pPr>
        <w:rPr>
          <w:rFonts w:ascii="Times New Roman" w:hAnsi="Times New Roman" w:cs="Times New Roman"/>
        </w:rPr>
      </w:pPr>
      <w:r w:rsidRPr="00A409BE">
        <w:rPr>
          <w:rFonts w:ascii="Times New Roman" w:hAnsi="Times New Roman" w:cs="Times New Roman"/>
          <w:b/>
          <w:bCs/>
          <w:sz w:val="36"/>
        </w:rPr>
        <w:lastRenderedPageBreak/>
        <w:t>T</w:t>
      </w:r>
      <w:r w:rsidRPr="00A409BE">
        <w:rPr>
          <w:rFonts w:ascii="Times New Roman" w:hAnsi="Times New Roman" w:cs="Times New Roman"/>
          <w:b/>
          <w:bCs/>
        </w:rPr>
        <w:t>herefore, be</w:t>
      </w:r>
      <w:r w:rsidR="002E0041">
        <w:rPr>
          <w:rFonts w:ascii="Times New Roman" w:hAnsi="Times New Roman" w:cs="Times New Roman"/>
          <w:b/>
          <w:bCs/>
        </w:rPr>
        <w:t xml:space="preserve"> it</w:t>
      </w:r>
      <w:bookmarkStart w:id="0" w:name="_GoBack"/>
      <w:bookmarkEnd w:id="0"/>
      <w:r w:rsidRPr="00A409BE">
        <w:rPr>
          <w:rFonts w:ascii="Times New Roman" w:hAnsi="Times New Roman" w:cs="Times New Roman"/>
          <w:b/>
          <w:bCs/>
        </w:rPr>
        <w:t xml:space="preserve"> resolved that</w:t>
      </w:r>
    </w:p>
    <w:p w14:paraId="00000012" w14:textId="77777777" w:rsidR="00D56655" w:rsidRDefault="00D56655">
      <w:pPr>
        <w:spacing w:line="300" w:lineRule="auto"/>
        <w:rPr>
          <w:rFonts w:ascii="Times New Roman" w:eastAsia="Times New Roman" w:hAnsi="Times New Roman" w:cs="Times New Roman"/>
        </w:rPr>
      </w:pPr>
    </w:p>
    <w:p w14:paraId="00000013" w14:textId="63A3084A" w:rsidR="00D56655" w:rsidRDefault="00414CE2">
      <w:pPr>
        <w:spacing w:line="300" w:lineRule="auto"/>
        <w:rPr>
          <w:rFonts w:ascii="Times New Roman" w:eastAsia="Times New Roman" w:hAnsi="Times New Roman" w:cs="Times New Roman"/>
        </w:rPr>
      </w:pPr>
      <w:r w:rsidRPr="006C5D26">
        <w:rPr>
          <w:rFonts w:ascii="Times New Roman" w:eastAsia="Times New Roman" w:hAnsi="Times New Roman" w:cs="Times New Roman"/>
        </w:rPr>
        <w:t xml:space="preserve">The Faculty Senate requests that </w:t>
      </w:r>
      <w:r w:rsidR="009D4814" w:rsidRPr="006C5D26">
        <w:rPr>
          <w:rFonts w:ascii="Times New Roman" w:eastAsia="Times New Roman" w:hAnsi="Times New Roman" w:cs="Times New Roman"/>
        </w:rPr>
        <w:t xml:space="preserve">members of the </w:t>
      </w:r>
      <w:r w:rsidRPr="006C5D26">
        <w:rPr>
          <w:rFonts w:ascii="Times New Roman" w:eastAsia="Times New Roman" w:hAnsi="Times New Roman" w:cs="Times New Roman"/>
        </w:rPr>
        <w:t xml:space="preserve">administration refrain from and pro-actively police themselves against </w:t>
      </w:r>
      <w:r w:rsidR="002A1E1B" w:rsidRPr="006C5D26">
        <w:rPr>
          <w:rFonts w:ascii="Times New Roman" w:eastAsia="Times New Roman" w:hAnsi="Times New Roman" w:cs="Times New Roman"/>
        </w:rPr>
        <w:t xml:space="preserve">exerting </w:t>
      </w:r>
      <w:r w:rsidR="009D4814" w:rsidRPr="006C5D26">
        <w:rPr>
          <w:rFonts w:ascii="Times New Roman" w:eastAsia="Times New Roman" w:hAnsi="Times New Roman" w:cs="Times New Roman"/>
        </w:rPr>
        <w:t xml:space="preserve">undue </w:t>
      </w:r>
      <w:r w:rsidRPr="006C5D26">
        <w:rPr>
          <w:rFonts w:ascii="Times New Roman" w:eastAsia="Times New Roman" w:hAnsi="Times New Roman" w:cs="Times New Roman"/>
        </w:rPr>
        <w:t xml:space="preserve">influence </w:t>
      </w:r>
      <w:r w:rsidR="002A1E1B" w:rsidRPr="006C5D26">
        <w:rPr>
          <w:rFonts w:ascii="Times New Roman" w:eastAsia="Times New Roman" w:hAnsi="Times New Roman" w:cs="Times New Roman"/>
        </w:rPr>
        <w:t xml:space="preserve">on </w:t>
      </w:r>
      <w:r w:rsidRPr="006C5D26">
        <w:rPr>
          <w:rFonts w:ascii="Times New Roman" w:eastAsia="Times New Roman" w:hAnsi="Times New Roman" w:cs="Times New Roman"/>
        </w:rPr>
        <w:t>how any Faculty Senator will speak or vote during a meeting of the Faculty Senate</w:t>
      </w:r>
      <w:r w:rsidR="002A1E1B" w:rsidRPr="006C5D26">
        <w:rPr>
          <w:rFonts w:ascii="Times New Roman" w:eastAsia="Times New Roman" w:hAnsi="Times New Roman" w:cs="Times New Roman"/>
        </w:rPr>
        <w:t xml:space="preserve"> on the grounds of shared governance</w:t>
      </w:r>
      <w:r w:rsidRPr="006C5D26">
        <w:rPr>
          <w:rFonts w:ascii="Times New Roman" w:eastAsia="Times New Roman" w:hAnsi="Times New Roman" w:cs="Times New Roman"/>
        </w:rPr>
        <w:t>.</w:t>
      </w:r>
    </w:p>
    <w:sectPr w:rsidR="00D566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655"/>
    <w:rsid w:val="002A1E1B"/>
    <w:rsid w:val="002E0041"/>
    <w:rsid w:val="00414CE2"/>
    <w:rsid w:val="004A5CB4"/>
    <w:rsid w:val="004D345F"/>
    <w:rsid w:val="006C5D26"/>
    <w:rsid w:val="009D4814"/>
    <w:rsid w:val="00A409BE"/>
    <w:rsid w:val="00D56655"/>
    <w:rsid w:val="00E5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C8A7"/>
  <w15:docId w15:val="{754F1DFA-141C-4104-BC52-33A2FEE1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P4D/SXHOB+VZdiYfzUo0Q5iNRA==">AMUW2mUZJ27Ac7DdMxKO3c82Z8883esR2HWOzK3FnSqdF8gY7ie4ljRyrsMwz+sAXCv2vyi6tw4vTlfIs3ujtGREeL9E2TVlRMoiC7hFIUh/bD9bnnd34iE=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 Weimer</dc:creator>
  <cp:lastModifiedBy>Carmen Scholz</cp:lastModifiedBy>
  <cp:revision>7</cp:revision>
  <dcterms:created xsi:type="dcterms:W3CDTF">2021-12-06T22:59:00Z</dcterms:created>
  <dcterms:modified xsi:type="dcterms:W3CDTF">2021-12-07T00:11:00Z</dcterms:modified>
</cp:coreProperties>
</file>