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660" w:rsidRDefault="00DA11AA" w:rsidP="003250D0">
      <w:pPr>
        <w:spacing w:after="0" w:line="240" w:lineRule="auto"/>
        <w:jc w:val="center"/>
        <w:rPr>
          <w:rFonts w:ascii="Arial" w:hAnsi="Arial" w:cs="Arial"/>
          <w:b/>
          <w:sz w:val="24"/>
          <w:szCs w:val="24"/>
        </w:rPr>
      </w:pPr>
      <w:r w:rsidRPr="00CC0114">
        <w:rPr>
          <w:rFonts w:ascii="Arial" w:hAnsi="Arial" w:cs="Arial"/>
          <w:b/>
          <w:sz w:val="24"/>
          <w:szCs w:val="24"/>
        </w:rPr>
        <w:t>THE UNIVERSITY OF ALABAMA IN HUNTSVILLE</w:t>
      </w:r>
    </w:p>
    <w:p w:rsidR="003250D0" w:rsidRPr="00CC0114" w:rsidRDefault="003250D0" w:rsidP="003250D0">
      <w:pPr>
        <w:spacing w:after="0" w:line="240" w:lineRule="auto"/>
        <w:jc w:val="center"/>
        <w:rPr>
          <w:rFonts w:ascii="Arial" w:hAnsi="Arial" w:cs="Arial"/>
          <w:b/>
          <w:sz w:val="24"/>
          <w:szCs w:val="24"/>
        </w:rPr>
      </w:pPr>
    </w:p>
    <w:p w:rsidR="00DA11AA" w:rsidRDefault="002D3A56" w:rsidP="00CC0114">
      <w:pPr>
        <w:spacing w:after="0" w:line="240" w:lineRule="auto"/>
        <w:jc w:val="center"/>
        <w:rPr>
          <w:rFonts w:ascii="Arial" w:hAnsi="Arial" w:cs="Arial"/>
          <w:b/>
          <w:sz w:val="24"/>
          <w:szCs w:val="24"/>
        </w:rPr>
      </w:pPr>
      <w:r w:rsidRPr="00CC0114">
        <w:rPr>
          <w:rFonts w:ascii="Arial" w:hAnsi="Arial" w:cs="Arial"/>
          <w:b/>
          <w:sz w:val="24"/>
          <w:szCs w:val="24"/>
        </w:rPr>
        <w:t>NEPOTISM</w:t>
      </w:r>
      <w:r w:rsidR="00DA11AA" w:rsidRPr="00CC0114">
        <w:rPr>
          <w:rFonts w:ascii="Arial" w:hAnsi="Arial" w:cs="Arial"/>
          <w:b/>
          <w:sz w:val="24"/>
          <w:szCs w:val="24"/>
        </w:rPr>
        <w:t xml:space="preserve"> POLICY</w:t>
      </w:r>
    </w:p>
    <w:p w:rsidR="00CC0114" w:rsidRDefault="00CC0114" w:rsidP="00CC0114">
      <w:pPr>
        <w:spacing w:after="0" w:line="240" w:lineRule="auto"/>
        <w:jc w:val="center"/>
        <w:rPr>
          <w:rFonts w:ascii="Arial" w:hAnsi="Arial" w:cs="Arial"/>
          <w:b/>
          <w:sz w:val="24"/>
          <w:szCs w:val="24"/>
        </w:rPr>
      </w:pPr>
    </w:p>
    <w:p w:rsidR="00CC0114" w:rsidRPr="00CC0114" w:rsidRDefault="00CC0114" w:rsidP="00CC0114">
      <w:pPr>
        <w:spacing w:after="0" w:line="240" w:lineRule="auto"/>
        <w:jc w:val="center"/>
        <w:rPr>
          <w:rFonts w:ascii="Arial" w:hAnsi="Arial" w:cs="Arial"/>
          <w:b/>
          <w:sz w:val="24"/>
          <w:szCs w:val="24"/>
        </w:rPr>
      </w:pPr>
    </w:p>
    <w:p w:rsidR="00DA11AA" w:rsidRPr="00473A0E" w:rsidRDefault="00DA11AA" w:rsidP="003250D0">
      <w:pPr>
        <w:spacing w:after="0" w:line="240" w:lineRule="auto"/>
        <w:rPr>
          <w:rFonts w:ascii="Arial" w:hAnsi="Arial" w:cs="Arial"/>
          <w:sz w:val="24"/>
          <w:szCs w:val="24"/>
        </w:rPr>
      </w:pPr>
      <w:r w:rsidRPr="00CC0114">
        <w:rPr>
          <w:rFonts w:ascii="Arial" w:hAnsi="Arial" w:cs="Arial"/>
          <w:b/>
          <w:sz w:val="24"/>
          <w:szCs w:val="24"/>
          <w:u w:val="single"/>
        </w:rPr>
        <w:t>Number</w:t>
      </w:r>
      <w:r w:rsidR="00473A0E" w:rsidRPr="00473A0E">
        <w:rPr>
          <w:rFonts w:ascii="Arial" w:hAnsi="Arial" w:cs="Arial"/>
          <w:sz w:val="24"/>
          <w:szCs w:val="24"/>
        </w:rPr>
        <w:tab/>
      </w:r>
      <w:r w:rsidR="00473A0E">
        <w:rPr>
          <w:rFonts w:ascii="Arial" w:hAnsi="Arial" w:cs="Arial"/>
          <w:sz w:val="24"/>
          <w:szCs w:val="24"/>
        </w:rPr>
        <w:t>02.01.</w:t>
      </w:r>
      <w:r w:rsidR="000C5B02">
        <w:rPr>
          <w:rFonts w:ascii="Arial" w:hAnsi="Arial" w:cs="Arial"/>
          <w:sz w:val="24"/>
          <w:szCs w:val="24"/>
        </w:rPr>
        <w:t>55</w:t>
      </w:r>
    </w:p>
    <w:p w:rsidR="003250D0" w:rsidRPr="00CC0114" w:rsidRDefault="003250D0" w:rsidP="003250D0">
      <w:pPr>
        <w:spacing w:after="0" w:line="240" w:lineRule="auto"/>
        <w:rPr>
          <w:rFonts w:ascii="Arial" w:hAnsi="Arial" w:cs="Arial"/>
          <w:b/>
          <w:sz w:val="24"/>
          <w:szCs w:val="24"/>
          <w:u w:val="single"/>
        </w:rPr>
      </w:pPr>
    </w:p>
    <w:p w:rsidR="00DA11AA" w:rsidRDefault="00DA11AA" w:rsidP="003250D0">
      <w:pPr>
        <w:spacing w:after="0" w:line="240" w:lineRule="auto"/>
        <w:rPr>
          <w:rFonts w:ascii="Arial" w:hAnsi="Arial" w:cs="Arial"/>
          <w:sz w:val="24"/>
          <w:szCs w:val="24"/>
        </w:rPr>
      </w:pPr>
      <w:r w:rsidRPr="00CC0114">
        <w:rPr>
          <w:rFonts w:ascii="Arial" w:hAnsi="Arial" w:cs="Arial"/>
          <w:b/>
          <w:sz w:val="24"/>
          <w:szCs w:val="24"/>
          <w:u w:val="single"/>
        </w:rPr>
        <w:t>Division</w:t>
      </w:r>
      <w:r w:rsidRPr="00CC0114">
        <w:rPr>
          <w:rFonts w:ascii="Arial" w:hAnsi="Arial" w:cs="Arial"/>
          <w:sz w:val="24"/>
          <w:szCs w:val="24"/>
        </w:rPr>
        <w:tab/>
        <w:t>Academic Affairs</w:t>
      </w:r>
      <w:r w:rsidR="00191633" w:rsidRPr="00CC0114">
        <w:rPr>
          <w:rFonts w:ascii="Arial" w:hAnsi="Arial" w:cs="Arial"/>
          <w:sz w:val="24"/>
          <w:szCs w:val="24"/>
        </w:rPr>
        <w:t xml:space="preserve"> and Human Resources</w:t>
      </w:r>
    </w:p>
    <w:p w:rsidR="003250D0" w:rsidRPr="00CC0114" w:rsidRDefault="003250D0" w:rsidP="003250D0">
      <w:pPr>
        <w:spacing w:after="0" w:line="240" w:lineRule="auto"/>
        <w:rPr>
          <w:rFonts w:ascii="Arial" w:hAnsi="Arial" w:cs="Arial"/>
          <w:sz w:val="24"/>
          <w:szCs w:val="24"/>
        </w:rPr>
      </w:pPr>
    </w:p>
    <w:p w:rsidR="00DA11AA" w:rsidRDefault="00DA11AA" w:rsidP="003250D0">
      <w:pPr>
        <w:spacing w:after="0" w:line="240" w:lineRule="auto"/>
        <w:rPr>
          <w:rFonts w:ascii="Arial" w:hAnsi="Arial" w:cs="Arial"/>
          <w:sz w:val="24"/>
          <w:szCs w:val="24"/>
        </w:rPr>
      </w:pPr>
      <w:r w:rsidRPr="00CC0114">
        <w:rPr>
          <w:rFonts w:ascii="Arial" w:hAnsi="Arial" w:cs="Arial"/>
          <w:b/>
          <w:sz w:val="24"/>
          <w:szCs w:val="24"/>
          <w:u w:val="single"/>
        </w:rPr>
        <w:t>Date</w:t>
      </w:r>
      <w:r w:rsidR="002D3A56" w:rsidRPr="00CC0114">
        <w:rPr>
          <w:rFonts w:ascii="Arial" w:hAnsi="Arial" w:cs="Arial"/>
          <w:sz w:val="24"/>
          <w:szCs w:val="24"/>
        </w:rPr>
        <w:tab/>
      </w:r>
      <w:r w:rsidR="002D3A56" w:rsidRPr="00CC0114">
        <w:rPr>
          <w:rFonts w:ascii="Arial" w:hAnsi="Arial" w:cs="Arial"/>
          <w:sz w:val="24"/>
          <w:szCs w:val="24"/>
        </w:rPr>
        <w:tab/>
        <w:t>January 2016</w:t>
      </w:r>
    </w:p>
    <w:p w:rsidR="003250D0" w:rsidRPr="00CC0114" w:rsidRDefault="003250D0" w:rsidP="003250D0">
      <w:pPr>
        <w:spacing w:after="0" w:line="240" w:lineRule="auto"/>
        <w:rPr>
          <w:rFonts w:ascii="Arial" w:hAnsi="Arial" w:cs="Arial"/>
          <w:sz w:val="24"/>
          <w:szCs w:val="24"/>
        </w:rPr>
      </w:pPr>
    </w:p>
    <w:p w:rsidR="002D3A56" w:rsidRDefault="00DA11AA" w:rsidP="003250D0">
      <w:pPr>
        <w:spacing w:after="0" w:line="240" w:lineRule="auto"/>
        <w:ind w:left="1440" w:hanging="1440"/>
        <w:rPr>
          <w:rFonts w:ascii="Arial" w:hAnsi="Arial" w:cs="Arial"/>
          <w:sz w:val="24"/>
          <w:szCs w:val="24"/>
        </w:rPr>
      </w:pPr>
      <w:r w:rsidRPr="00CC0114">
        <w:rPr>
          <w:rFonts w:ascii="Arial" w:hAnsi="Arial" w:cs="Arial"/>
          <w:b/>
          <w:sz w:val="24"/>
          <w:szCs w:val="24"/>
          <w:u w:val="single"/>
        </w:rPr>
        <w:t>Purpose</w:t>
      </w:r>
      <w:r w:rsidR="002D3A56" w:rsidRPr="00CC0114">
        <w:rPr>
          <w:rFonts w:ascii="Arial" w:hAnsi="Arial" w:cs="Arial"/>
          <w:sz w:val="24"/>
          <w:szCs w:val="24"/>
        </w:rPr>
        <w:tab/>
        <w:t xml:space="preserve">To define </w:t>
      </w:r>
      <w:r w:rsidR="001B36E2" w:rsidRPr="00CC0114">
        <w:rPr>
          <w:rFonts w:ascii="Arial" w:hAnsi="Arial" w:cs="Arial"/>
          <w:sz w:val="24"/>
          <w:szCs w:val="24"/>
        </w:rPr>
        <w:t xml:space="preserve">clearly </w:t>
      </w:r>
      <w:r w:rsidR="001134DE">
        <w:rPr>
          <w:rFonts w:ascii="Arial" w:hAnsi="Arial" w:cs="Arial"/>
          <w:sz w:val="24"/>
          <w:szCs w:val="24"/>
        </w:rPr>
        <w:t>T</w:t>
      </w:r>
      <w:r w:rsidR="002D3A56" w:rsidRPr="00CC0114">
        <w:rPr>
          <w:rFonts w:ascii="Arial" w:hAnsi="Arial" w:cs="Arial"/>
          <w:sz w:val="24"/>
          <w:szCs w:val="24"/>
        </w:rPr>
        <w:t>he University of Alabama in Huntsville policy regarding the employment, evaluation, and educational experiences of family members of employees.</w:t>
      </w:r>
    </w:p>
    <w:p w:rsidR="003250D0" w:rsidRPr="00CC0114" w:rsidRDefault="003250D0" w:rsidP="003250D0">
      <w:pPr>
        <w:spacing w:after="0" w:line="240" w:lineRule="auto"/>
        <w:ind w:left="1440" w:hanging="1440"/>
        <w:rPr>
          <w:rFonts w:ascii="Arial" w:hAnsi="Arial" w:cs="Arial"/>
          <w:sz w:val="24"/>
          <w:szCs w:val="24"/>
        </w:rPr>
      </w:pPr>
    </w:p>
    <w:p w:rsidR="002D3A56" w:rsidRPr="00CC0114" w:rsidRDefault="00DA11AA" w:rsidP="00924596">
      <w:pPr>
        <w:spacing w:before="240" w:after="0" w:line="240" w:lineRule="auto"/>
        <w:ind w:left="1440" w:hanging="1440"/>
        <w:rPr>
          <w:rFonts w:ascii="Arial" w:hAnsi="Arial" w:cs="Arial"/>
          <w:sz w:val="24"/>
          <w:szCs w:val="24"/>
        </w:rPr>
      </w:pPr>
      <w:r w:rsidRPr="00CC0114">
        <w:rPr>
          <w:rFonts w:ascii="Arial" w:hAnsi="Arial" w:cs="Arial"/>
          <w:b/>
          <w:sz w:val="24"/>
          <w:szCs w:val="24"/>
          <w:u w:val="single"/>
        </w:rPr>
        <w:t>Policy</w:t>
      </w:r>
      <w:r w:rsidR="002D3A56" w:rsidRPr="00CC0114">
        <w:rPr>
          <w:rFonts w:ascii="Arial" w:hAnsi="Arial" w:cs="Arial"/>
          <w:sz w:val="24"/>
          <w:szCs w:val="24"/>
        </w:rPr>
        <w:tab/>
      </w:r>
      <w:r w:rsidR="004B3473" w:rsidRPr="00CC0114">
        <w:rPr>
          <w:rFonts w:ascii="Arial" w:hAnsi="Arial" w:cs="Arial"/>
          <w:sz w:val="24"/>
          <w:szCs w:val="24"/>
        </w:rPr>
        <w:t>The Board of Trustees</w:t>
      </w:r>
      <w:r w:rsidR="005F0094" w:rsidRPr="00CC0114">
        <w:rPr>
          <w:rFonts w:ascii="Arial" w:hAnsi="Arial" w:cs="Arial"/>
          <w:sz w:val="24"/>
          <w:szCs w:val="24"/>
        </w:rPr>
        <w:t xml:space="preserve"> of The University of Alabama</w:t>
      </w:r>
      <w:r w:rsidR="004B3473" w:rsidRPr="00CC0114">
        <w:rPr>
          <w:rFonts w:ascii="Arial" w:hAnsi="Arial" w:cs="Arial"/>
          <w:sz w:val="24"/>
          <w:szCs w:val="24"/>
        </w:rPr>
        <w:t xml:space="preserve">, Rule 106 states that, “No appointing authority shall employ or appoint a person related to him or her within the fourth degree of affinity or consanguinity to any job or position within the University” without identifying the potential conflict of interest to appropriate officials. </w:t>
      </w:r>
      <w:r w:rsidR="00365DEF" w:rsidRPr="00CC0114">
        <w:rPr>
          <w:rFonts w:ascii="Arial" w:hAnsi="Arial" w:cs="Arial"/>
          <w:sz w:val="24"/>
          <w:szCs w:val="24"/>
        </w:rPr>
        <w:t xml:space="preserve">The </w:t>
      </w:r>
      <w:r w:rsidR="002D3A56" w:rsidRPr="00CC0114">
        <w:rPr>
          <w:rFonts w:ascii="Arial" w:hAnsi="Arial" w:cs="Arial"/>
          <w:sz w:val="24"/>
          <w:szCs w:val="24"/>
        </w:rPr>
        <w:t>University of Alabama in Huntsville permits the employment and education of family members of employees as long as such activities do not</w:t>
      </w:r>
      <w:r w:rsidR="00CB4214" w:rsidRPr="00CC0114">
        <w:rPr>
          <w:rFonts w:ascii="Arial" w:hAnsi="Arial" w:cs="Arial"/>
          <w:sz w:val="24"/>
          <w:szCs w:val="24"/>
        </w:rPr>
        <w:t>, in the judgement of the University,</w:t>
      </w:r>
      <w:r w:rsidR="002D3A56" w:rsidRPr="00CC0114">
        <w:rPr>
          <w:rFonts w:ascii="Arial" w:hAnsi="Arial" w:cs="Arial"/>
          <w:sz w:val="24"/>
          <w:szCs w:val="24"/>
        </w:rPr>
        <w:t xml:space="preserve"> create actual or perceived conflicts of interest. For purposes of this policy</w:t>
      </w:r>
      <w:r w:rsidR="005F0094" w:rsidRPr="00CC0114">
        <w:rPr>
          <w:rFonts w:ascii="Arial" w:hAnsi="Arial" w:cs="Arial"/>
          <w:sz w:val="24"/>
          <w:szCs w:val="24"/>
        </w:rPr>
        <w:t>,</w:t>
      </w:r>
      <w:r w:rsidR="002D3A56" w:rsidRPr="00CC0114">
        <w:rPr>
          <w:rFonts w:ascii="Arial" w:hAnsi="Arial" w:cs="Arial"/>
          <w:sz w:val="24"/>
          <w:szCs w:val="24"/>
        </w:rPr>
        <w:t xml:space="preserve"> “family member” is defined as one’s spouse or domestic partner, parents, grandparents, children, grandchildren, brothers, sisters, or corresponding in-law or “step” relationships</w:t>
      </w:r>
      <w:r w:rsidR="00CB4214" w:rsidRPr="00CC0114">
        <w:rPr>
          <w:rFonts w:ascii="Arial" w:hAnsi="Arial" w:cs="Arial"/>
          <w:sz w:val="24"/>
          <w:szCs w:val="24"/>
        </w:rPr>
        <w:t>, as well as any other members of one’s household.</w:t>
      </w:r>
      <w:r w:rsidR="00C65F58" w:rsidRPr="00CC0114">
        <w:rPr>
          <w:rFonts w:ascii="Arial" w:hAnsi="Arial" w:cs="Arial"/>
          <w:sz w:val="24"/>
          <w:szCs w:val="24"/>
        </w:rPr>
        <w:t xml:space="preserve"> Whenever a potential </w:t>
      </w:r>
      <w:r w:rsidR="001134DE">
        <w:rPr>
          <w:rFonts w:ascii="Arial" w:hAnsi="Arial" w:cs="Arial"/>
          <w:sz w:val="24"/>
          <w:szCs w:val="24"/>
        </w:rPr>
        <w:t xml:space="preserve">real or perceived </w:t>
      </w:r>
      <w:r w:rsidR="00C65F58" w:rsidRPr="00CC0114">
        <w:rPr>
          <w:rFonts w:ascii="Arial" w:hAnsi="Arial" w:cs="Arial"/>
          <w:sz w:val="24"/>
          <w:szCs w:val="24"/>
        </w:rPr>
        <w:t>conflict of interest exists or arises, the employee must notify her or his supervisor so that appropriate actions can be taken to mitigate the conflict.</w:t>
      </w:r>
    </w:p>
    <w:p w:rsidR="00DA11AA" w:rsidRPr="00CC0114" w:rsidRDefault="00DA11AA" w:rsidP="003250D0">
      <w:pPr>
        <w:spacing w:after="0" w:line="240" w:lineRule="auto"/>
        <w:ind w:left="1440" w:hanging="1440"/>
        <w:rPr>
          <w:rFonts w:ascii="Arial" w:hAnsi="Arial" w:cs="Arial"/>
          <w:sz w:val="24"/>
          <w:szCs w:val="24"/>
        </w:rPr>
      </w:pPr>
    </w:p>
    <w:p w:rsidR="00CB7B23" w:rsidRPr="00CC0114" w:rsidRDefault="00CB7B23" w:rsidP="003250D0">
      <w:pPr>
        <w:spacing w:after="0" w:line="240" w:lineRule="auto"/>
        <w:ind w:left="1440" w:hanging="1440"/>
        <w:rPr>
          <w:rFonts w:ascii="Arial" w:hAnsi="Arial" w:cs="Arial"/>
          <w:b/>
          <w:sz w:val="24"/>
          <w:szCs w:val="24"/>
        </w:rPr>
      </w:pPr>
      <w:r w:rsidRPr="00CC0114">
        <w:rPr>
          <w:rFonts w:ascii="Arial" w:hAnsi="Arial" w:cs="Arial"/>
          <w:b/>
          <w:sz w:val="24"/>
          <w:szCs w:val="24"/>
          <w:u w:val="single"/>
        </w:rPr>
        <w:t>Procedure</w:t>
      </w:r>
      <w:r w:rsidRPr="00CC0114">
        <w:rPr>
          <w:rFonts w:ascii="Arial" w:hAnsi="Arial" w:cs="Arial"/>
          <w:sz w:val="24"/>
          <w:szCs w:val="24"/>
        </w:rPr>
        <w:t xml:space="preserve"> </w:t>
      </w:r>
      <w:r w:rsidRPr="00CC0114">
        <w:rPr>
          <w:rFonts w:ascii="Arial" w:hAnsi="Arial" w:cs="Arial"/>
          <w:sz w:val="24"/>
          <w:szCs w:val="24"/>
        </w:rPr>
        <w:tab/>
      </w:r>
      <w:r w:rsidR="003B2A94" w:rsidRPr="00CC0114">
        <w:rPr>
          <w:rFonts w:ascii="Arial" w:hAnsi="Arial" w:cs="Arial"/>
          <w:b/>
          <w:sz w:val="24"/>
          <w:szCs w:val="24"/>
        </w:rPr>
        <w:t xml:space="preserve">Regarding </w:t>
      </w:r>
      <w:r w:rsidR="00CB4214" w:rsidRPr="00CC0114">
        <w:rPr>
          <w:rFonts w:ascii="Arial" w:hAnsi="Arial" w:cs="Arial"/>
          <w:b/>
          <w:sz w:val="24"/>
          <w:szCs w:val="24"/>
        </w:rPr>
        <w:t xml:space="preserve">Employment </w:t>
      </w:r>
      <w:r w:rsidR="003B2A94" w:rsidRPr="00CC0114">
        <w:rPr>
          <w:rFonts w:ascii="Arial" w:hAnsi="Arial" w:cs="Arial"/>
          <w:b/>
          <w:sz w:val="24"/>
          <w:szCs w:val="24"/>
        </w:rPr>
        <w:t>and</w:t>
      </w:r>
      <w:r w:rsidR="004243B8" w:rsidRPr="00CC0114">
        <w:rPr>
          <w:rFonts w:ascii="Arial" w:hAnsi="Arial" w:cs="Arial"/>
          <w:b/>
          <w:sz w:val="24"/>
          <w:szCs w:val="24"/>
        </w:rPr>
        <w:t>/or</w:t>
      </w:r>
      <w:r w:rsidR="003B2A94" w:rsidRPr="00CC0114">
        <w:rPr>
          <w:rFonts w:ascii="Arial" w:hAnsi="Arial" w:cs="Arial"/>
          <w:b/>
          <w:sz w:val="24"/>
          <w:szCs w:val="24"/>
        </w:rPr>
        <w:t xml:space="preserve"> Supervision of Family Members</w:t>
      </w:r>
    </w:p>
    <w:p w:rsidR="001134DE" w:rsidRDefault="001134DE" w:rsidP="003250D0">
      <w:pPr>
        <w:spacing w:after="0" w:line="240" w:lineRule="auto"/>
        <w:ind w:left="1440"/>
        <w:rPr>
          <w:rFonts w:ascii="Arial" w:hAnsi="Arial" w:cs="Arial"/>
          <w:sz w:val="24"/>
          <w:szCs w:val="24"/>
        </w:rPr>
      </w:pPr>
    </w:p>
    <w:p w:rsidR="00CB4214" w:rsidRDefault="00CB4214" w:rsidP="003250D0">
      <w:pPr>
        <w:spacing w:after="0" w:line="240" w:lineRule="auto"/>
        <w:ind w:left="1440"/>
        <w:rPr>
          <w:rFonts w:ascii="Arial" w:hAnsi="Arial" w:cs="Arial"/>
          <w:sz w:val="24"/>
          <w:szCs w:val="24"/>
        </w:rPr>
      </w:pPr>
      <w:r w:rsidRPr="00CC0114">
        <w:rPr>
          <w:rFonts w:ascii="Arial" w:hAnsi="Arial" w:cs="Arial"/>
          <w:sz w:val="24"/>
          <w:szCs w:val="24"/>
        </w:rPr>
        <w:t xml:space="preserve">The University permits the employment of qualiﬁed family members of existing employees </w:t>
      </w:r>
      <w:r w:rsidR="00C65F58" w:rsidRPr="00CC0114">
        <w:rPr>
          <w:rFonts w:ascii="Arial" w:hAnsi="Arial" w:cs="Arial"/>
          <w:sz w:val="24"/>
          <w:szCs w:val="24"/>
        </w:rPr>
        <w:t>in accordance with the following guidelines</w:t>
      </w:r>
      <w:r w:rsidRPr="00CC0114">
        <w:rPr>
          <w:rFonts w:ascii="Arial" w:hAnsi="Arial" w:cs="Arial"/>
          <w:sz w:val="24"/>
          <w:szCs w:val="24"/>
        </w:rPr>
        <w:t>:</w:t>
      </w:r>
    </w:p>
    <w:p w:rsidR="001134DE" w:rsidRPr="00CC0114" w:rsidRDefault="001134DE" w:rsidP="003250D0">
      <w:pPr>
        <w:spacing w:after="0" w:line="240" w:lineRule="auto"/>
        <w:ind w:left="1440"/>
        <w:rPr>
          <w:rFonts w:ascii="Arial" w:hAnsi="Arial" w:cs="Arial"/>
          <w:sz w:val="24"/>
          <w:szCs w:val="24"/>
        </w:rPr>
      </w:pPr>
    </w:p>
    <w:p w:rsidR="00D40DF8" w:rsidRPr="00CC0114" w:rsidRDefault="004B3473" w:rsidP="003250D0">
      <w:pPr>
        <w:pStyle w:val="ListParagraph"/>
        <w:numPr>
          <w:ilvl w:val="0"/>
          <w:numId w:val="9"/>
        </w:numPr>
        <w:spacing w:after="0" w:line="240" w:lineRule="auto"/>
        <w:rPr>
          <w:rFonts w:ascii="Arial" w:hAnsi="Arial" w:cs="Arial"/>
          <w:sz w:val="24"/>
          <w:szCs w:val="24"/>
        </w:rPr>
      </w:pPr>
      <w:r w:rsidRPr="00CC0114">
        <w:rPr>
          <w:rFonts w:ascii="Arial" w:hAnsi="Arial" w:cs="Arial"/>
          <w:sz w:val="24"/>
          <w:szCs w:val="24"/>
        </w:rPr>
        <w:t xml:space="preserve">Family members </w:t>
      </w:r>
      <w:r w:rsidR="00C65F58" w:rsidRPr="00CC0114">
        <w:rPr>
          <w:rFonts w:ascii="Arial" w:hAnsi="Arial" w:cs="Arial"/>
          <w:sz w:val="24"/>
          <w:szCs w:val="24"/>
        </w:rPr>
        <w:t xml:space="preserve">are permitted to work in the same University department, provided no direct reporting or supervisor to subordinate relationship exists. That is, no employee </w:t>
      </w:r>
      <w:r w:rsidR="000C6C54" w:rsidRPr="00CC0114">
        <w:rPr>
          <w:rFonts w:ascii="Arial" w:hAnsi="Arial" w:cs="Arial"/>
          <w:sz w:val="24"/>
          <w:szCs w:val="24"/>
        </w:rPr>
        <w:t>can report in</w:t>
      </w:r>
      <w:r w:rsidR="00C65F58" w:rsidRPr="00CC0114">
        <w:rPr>
          <w:rFonts w:ascii="Arial" w:hAnsi="Arial" w:cs="Arial"/>
          <w:sz w:val="24"/>
          <w:szCs w:val="24"/>
        </w:rPr>
        <w:t xml:space="preserve"> “ the chain of command” when one relative’s work responsibilities, salary, hours, career progress, benefits or other terms and conditions of employment could be influenced by the other relative</w:t>
      </w:r>
      <w:r w:rsidR="000C6C54" w:rsidRPr="00CC0114">
        <w:rPr>
          <w:rFonts w:ascii="Arial" w:hAnsi="Arial" w:cs="Arial"/>
          <w:sz w:val="24"/>
          <w:szCs w:val="24"/>
        </w:rPr>
        <w:t xml:space="preserve">. </w:t>
      </w:r>
    </w:p>
    <w:p w:rsidR="00CB4214" w:rsidRPr="00CC0114" w:rsidRDefault="004B3473" w:rsidP="003250D0">
      <w:pPr>
        <w:pStyle w:val="ListParagraph"/>
        <w:numPr>
          <w:ilvl w:val="0"/>
          <w:numId w:val="9"/>
        </w:numPr>
        <w:spacing w:after="0" w:line="240" w:lineRule="auto"/>
        <w:rPr>
          <w:rFonts w:ascii="Arial" w:hAnsi="Arial" w:cs="Arial"/>
          <w:sz w:val="24"/>
          <w:szCs w:val="24"/>
        </w:rPr>
      </w:pPr>
      <w:r w:rsidRPr="00CC0114">
        <w:rPr>
          <w:rFonts w:ascii="Arial" w:hAnsi="Arial" w:cs="Arial"/>
          <w:sz w:val="24"/>
          <w:szCs w:val="24"/>
        </w:rPr>
        <w:t xml:space="preserve">Family members </w:t>
      </w:r>
      <w:r w:rsidR="00CB4214" w:rsidRPr="00CC0114">
        <w:rPr>
          <w:rFonts w:ascii="Arial" w:hAnsi="Arial" w:cs="Arial"/>
          <w:sz w:val="24"/>
          <w:szCs w:val="24"/>
        </w:rPr>
        <w:t>may have no influence over the wages, hours, benefits, career progress, or other terms and conditions of the other related staff members.</w:t>
      </w:r>
    </w:p>
    <w:p w:rsidR="00CB4214" w:rsidRPr="00CC0114" w:rsidRDefault="00CB4214" w:rsidP="003250D0">
      <w:pPr>
        <w:pStyle w:val="ListParagraph"/>
        <w:numPr>
          <w:ilvl w:val="0"/>
          <w:numId w:val="9"/>
        </w:numPr>
        <w:spacing w:after="0" w:line="240" w:lineRule="auto"/>
        <w:rPr>
          <w:rFonts w:ascii="Arial" w:hAnsi="Arial" w:cs="Arial"/>
          <w:sz w:val="24"/>
          <w:szCs w:val="24"/>
        </w:rPr>
      </w:pPr>
      <w:r w:rsidRPr="00CC0114">
        <w:rPr>
          <w:rFonts w:ascii="Arial" w:hAnsi="Arial" w:cs="Arial"/>
          <w:sz w:val="24"/>
          <w:szCs w:val="24"/>
        </w:rPr>
        <w:lastRenderedPageBreak/>
        <w:t>Employees who marry while employed or</w:t>
      </w:r>
      <w:r w:rsidR="005F0094" w:rsidRPr="00CC0114">
        <w:rPr>
          <w:rFonts w:ascii="Arial" w:hAnsi="Arial" w:cs="Arial"/>
          <w:sz w:val="24"/>
          <w:szCs w:val="24"/>
        </w:rPr>
        <w:t xml:space="preserve"> who</w:t>
      </w:r>
      <w:r w:rsidRPr="00CC0114">
        <w:rPr>
          <w:rFonts w:ascii="Arial" w:hAnsi="Arial" w:cs="Arial"/>
          <w:sz w:val="24"/>
          <w:szCs w:val="24"/>
        </w:rPr>
        <w:t xml:space="preserve"> become part of the same household are treated in accordance with these guidelines. That is, if in the opinion of the University, a </w:t>
      </w:r>
      <w:r w:rsidR="001134DE">
        <w:rPr>
          <w:rFonts w:ascii="Arial" w:hAnsi="Arial" w:cs="Arial"/>
          <w:sz w:val="24"/>
          <w:szCs w:val="24"/>
        </w:rPr>
        <w:t xml:space="preserve">real or perceived </w:t>
      </w:r>
      <w:r w:rsidRPr="00CC0114">
        <w:rPr>
          <w:rFonts w:ascii="Arial" w:hAnsi="Arial" w:cs="Arial"/>
          <w:sz w:val="24"/>
          <w:szCs w:val="24"/>
        </w:rPr>
        <w:t xml:space="preserve">conflict arises as a result of the relationship, </w:t>
      </w:r>
      <w:r w:rsidR="00C65F58" w:rsidRPr="00CC0114">
        <w:rPr>
          <w:rFonts w:ascii="Arial" w:hAnsi="Arial" w:cs="Arial"/>
          <w:sz w:val="24"/>
          <w:szCs w:val="24"/>
        </w:rPr>
        <w:t>the supervisor will work with the employees to develop appropriate safeguards to eliminate the conflict of interest.</w:t>
      </w:r>
    </w:p>
    <w:p w:rsidR="00D40DF8" w:rsidRPr="00CC0114" w:rsidRDefault="00D40DF8" w:rsidP="003250D0">
      <w:pPr>
        <w:spacing w:after="0" w:line="240" w:lineRule="auto"/>
        <w:rPr>
          <w:rFonts w:ascii="Arial" w:hAnsi="Arial" w:cs="Arial"/>
          <w:sz w:val="24"/>
          <w:szCs w:val="24"/>
        </w:rPr>
      </w:pPr>
    </w:p>
    <w:p w:rsidR="003B2A94" w:rsidRDefault="003B2A94" w:rsidP="003250D0">
      <w:pPr>
        <w:spacing w:after="0" w:line="240" w:lineRule="auto"/>
        <w:ind w:left="1440"/>
        <w:rPr>
          <w:rFonts w:ascii="Arial" w:hAnsi="Arial" w:cs="Arial"/>
          <w:b/>
          <w:sz w:val="24"/>
          <w:szCs w:val="24"/>
        </w:rPr>
      </w:pPr>
      <w:r w:rsidRPr="00CC0114">
        <w:rPr>
          <w:rFonts w:ascii="Arial" w:hAnsi="Arial" w:cs="Arial"/>
          <w:b/>
          <w:sz w:val="24"/>
          <w:szCs w:val="24"/>
        </w:rPr>
        <w:t>Regarding Evaluation and Educational Experiences of Family Members</w:t>
      </w:r>
    </w:p>
    <w:p w:rsidR="001134DE" w:rsidRPr="00CC0114" w:rsidRDefault="001134DE" w:rsidP="003250D0">
      <w:pPr>
        <w:spacing w:after="0" w:line="240" w:lineRule="auto"/>
        <w:ind w:left="1440"/>
        <w:rPr>
          <w:rFonts w:ascii="Arial" w:hAnsi="Arial" w:cs="Arial"/>
          <w:b/>
          <w:sz w:val="24"/>
          <w:szCs w:val="24"/>
        </w:rPr>
      </w:pPr>
    </w:p>
    <w:p w:rsidR="003B2A94" w:rsidRDefault="003B2A94" w:rsidP="003250D0">
      <w:pPr>
        <w:spacing w:after="0" w:line="240" w:lineRule="auto"/>
        <w:ind w:left="1440"/>
        <w:rPr>
          <w:rFonts w:ascii="Arial" w:hAnsi="Arial" w:cs="Arial"/>
          <w:sz w:val="24"/>
          <w:szCs w:val="24"/>
        </w:rPr>
      </w:pPr>
      <w:r w:rsidRPr="00CC0114">
        <w:rPr>
          <w:rFonts w:ascii="Arial" w:hAnsi="Arial" w:cs="Arial"/>
          <w:sz w:val="24"/>
          <w:szCs w:val="24"/>
        </w:rPr>
        <w:t>To avoid the appearance of favoritism that may result when students engage in formal educational experiences with family members and to ensure that students are treated fairly, certain procedures must be followed.</w:t>
      </w:r>
      <w:r w:rsidR="00C65F58" w:rsidRPr="00CC0114">
        <w:rPr>
          <w:rFonts w:ascii="Arial" w:hAnsi="Arial" w:cs="Arial"/>
          <w:sz w:val="24"/>
          <w:szCs w:val="24"/>
        </w:rPr>
        <w:t xml:space="preserve"> Faculty members are required to report potential </w:t>
      </w:r>
      <w:r w:rsidR="001134DE">
        <w:rPr>
          <w:rFonts w:ascii="Arial" w:hAnsi="Arial" w:cs="Arial"/>
          <w:sz w:val="24"/>
          <w:szCs w:val="24"/>
        </w:rPr>
        <w:t xml:space="preserve">real or perceived </w:t>
      </w:r>
      <w:r w:rsidR="00C65F58" w:rsidRPr="00CC0114">
        <w:rPr>
          <w:rFonts w:ascii="Arial" w:hAnsi="Arial" w:cs="Arial"/>
          <w:sz w:val="24"/>
          <w:szCs w:val="24"/>
        </w:rPr>
        <w:t>conflicts of interest to their supervisor.</w:t>
      </w:r>
    </w:p>
    <w:p w:rsidR="00924596" w:rsidRDefault="00924596" w:rsidP="003250D0">
      <w:pPr>
        <w:spacing w:after="0" w:line="240" w:lineRule="auto"/>
        <w:ind w:left="1440"/>
        <w:rPr>
          <w:rFonts w:ascii="Arial" w:hAnsi="Arial" w:cs="Arial"/>
          <w:sz w:val="24"/>
          <w:szCs w:val="24"/>
        </w:rPr>
      </w:pPr>
    </w:p>
    <w:p w:rsidR="00924596" w:rsidRPr="00420DAB" w:rsidRDefault="00924596" w:rsidP="00924596">
      <w:pPr>
        <w:pStyle w:val="m-2873702612129848287gmail-p1"/>
        <w:spacing w:before="0" w:beforeAutospacing="0" w:after="0" w:afterAutospacing="0" w:line="276" w:lineRule="auto"/>
        <w:ind w:left="1440"/>
        <w:rPr>
          <w:rFonts w:ascii="Arial" w:hAnsi="Arial" w:cs="Arial"/>
        </w:rPr>
      </w:pPr>
      <w:r w:rsidRPr="00420DAB">
        <w:rPr>
          <w:rFonts w:ascii="Arial" w:hAnsi="Arial" w:cs="Arial"/>
        </w:rPr>
        <w:t>Conflicts of interest include:</w:t>
      </w:r>
    </w:p>
    <w:p w:rsidR="00924596" w:rsidRPr="00420DAB" w:rsidRDefault="00924596" w:rsidP="00924596">
      <w:pPr>
        <w:pStyle w:val="m-2873702612129848287gmail-p2"/>
        <w:spacing w:before="240" w:beforeAutospacing="0" w:after="0" w:afterAutospacing="0" w:line="276" w:lineRule="auto"/>
        <w:ind w:left="1440"/>
        <w:rPr>
          <w:rFonts w:ascii="Arial" w:hAnsi="Arial" w:cs="Arial"/>
        </w:rPr>
      </w:pPr>
      <w:r w:rsidRPr="00420DAB">
        <w:rPr>
          <w:rFonts w:ascii="Arial" w:hAnsi="Arial" w:cs="Arial"/>
        </w:rPr>
        <w:t>1) Instruction of a family member, in a credit-bearing class, by a faculty member or by a teaching assistant</w:t>
      </w:r>
    </w:p>
    <w:p w:rsidR="00924596" w:rsidRPr="00420DAB" w:rsidRDefault="00924596" w:rsidP="00924596">
      <w:pPr>
        <w:pStyle w:val="m-2873702612129848287gmail-p2"/>
        <w:spacing w:before="240" w:beforeAutospacing="0" w:after="0" w:afterAutospacing="0" w:line="276" w:lineRule="auto"/>
        <w:ind w:left="1440"/>
        <w:rPr>
          <w:rFonts w:ascii="Arial" w:hAnsi="Arial" w:cs="Arial"/>
        </w:rPr>
      </w:pPr>
      <w:r w:rsidRPr="00420DAB">
        <w:rPr>
          <w:rFonts w:ascii="Arial" w:hAnsi="Arial" w:cs="Arial"/>
        </w:rPr>
        <w:t>2) Supervision of research conducted by a family member</w:t>
      </w:r>
    </w:p>
    <w:p w:rsidR="00924596" w:rsidRPr="00420DAB" w:rsidRDefault="00924596" w:rsidP="00924596">
      <w:pPr>
        <w:pStyle w:val="m-2873702612129848287gmail-p2"/>
        <w:spacing w:before="240" w:beforeAutospacing="0" w:after="0" w:afterAutospacing="0" w:line="276" w:lineRule="auto"/>
        <w:ind w:left="1440"/>
        <w:rPr>
          <w:rFonts w:ascii="Arial" w:hAnsi="Arial" w:cs="Arial"/>
        </w:rPr>
      </w:pPr>
      <w:r w:rsidRPr="00420DAB">
        <w:rPr>
          <w:rFonts w:ascii="Arial" w:hAnsi="Arial" w:cs="Arial"/>
        </w:rPr>
        <w:t>3) Service on the thesis or dissertation committee of a family member</w:t>
      </w:r>
    </w:p>
    <w:p w:rsidR="00924596" w:rsidRPr="00420DAB" w:rsidRDefault="00924596" w:rsidP="00924596">
      <w:pPr>
        <w:pStyle w:val="m-2873702612129848287gmail-p2"/>
        <w:spacing w:before="240" w:beforeAutospacing="0" w:after="0" w:afterAutospacing="0" w:line="276" w:lineRule="auto"/>
        <w:ind w:left="1440"/>
      </w:pPr>
      <w:r w:rsidRPr="00420DAB">
        <w:rPr>
          <w:rFonts w:ascii="Arial" w:hAnsi="Arial" w:cs="Arial"/>
        </w:rPr>
        <w:t>4) Formal evaluation of a family member</w:t>
      </w:r>
    </w:p>
    <w:p w:rsidR="001134DE" w:rsidRPr="00CC0114" w:rsidRDefault="001134DE" w:rsidP="005E70E5">
      <w:pPr>
        <w:spacing w:after="0" w:line="240" w:lineRule="auto"/>
        <w:rPr>
          <w:rFonts w:ascii="Arial" w:hAnsi="Arial" w:cs="Arial"/>
          <w:sz w:val="24"/>
          <w:szCs w:val="24"/>
        </w:rPr>
      </w:pPr>
    </w:p>
    <w:p w:rsidR="003B2A94" w:rsidRPr="00CC0114" w:rsidRDefault="003B2A94" w:rsidP="003250D0">
      <w:pPr>
        <w:spacing w:after="0" w:line="240" w:lineRule="auto"/>
        <w:ind w:left="1440"/>
        <w:rPr>
          <w:rFonts w:ascii="Arial" w:hAnsi="Arial" w:cs="Arial"/>
          <w:sz w:val="24"/>
          <w:szCs w:val="24"/>
        </w:rPr>
      </w:pPr>
      <w:r w:rsidRPr="00CC0114">
        <w:rPr>
          <w:rFonts w:ascii="Arial" w:hAnsi="Arial" w:cs="Arial"/>
          <w:sz w:val="24"/>
          <w:szCs w:val="24"/>
        </w:rPr>
        <w:t>This includes but is not limited to: admissions; progress evaluations; honors or thesis committees; selection of the student for any departmental, college or university awards.</w:t>
      </w:r>
    </w:p>
    <w:p w:rsidR="003B2A94" w:rsidRPr="00CC0114" w:rsidRDefault="003B2A94" w:rsidP="003250D0">
      <w:pPr>
        <w:spacing w:after="0" w:line="240" w:lineRule="auto"/>
        <w:ind w:left="1440"/>
        <w:rPr>
          <w:rFonts w:ascii="Arial" w:hAnsi="Arial" w:cs="Arial"/>
          <w:sz w:val="24"/>
          <w:szCs w:val="24"/>
        </w:rPr>
      </w:pPr>
      <w:r w:rsidRPr="00CC0114">
        <w:rPr>
          <w:rFonts w:ascii="Arial" w:hAnsi="Arial" w:cs="Arial"/>
          <w:sz w:val="24"/>
          <w:szCs w:val="24"/>
        </w:rPr>
        <w:t>A faculty member or other institutional official must recuse him</w:t>
      </w:r>
      <w:r w:rsidR="001134DE">
        <w:rPr>
          <w:rFonts w:ascii="Arial" w:hAnsi="Arial" w:cs="Arial"/>
          <w:sz w:val="24"/>
          <w:szCs w:val="24"/>
        </w:rPr>
        <w:t>self</w:t>
      </w:r>
      <w:r w:rsidRPr="00CC0114">
        <w:rPr>
          <w:rFonts w:ascii="Arial" w:hAnsi="Arial" w:cs="Arial"/>
          <w:sz w:val="24"/>
          <w:szCs w:val="24"/>
        </w:rPr>
        <w:t>/herself from any discussion or vote relating to a matter where there is a potential for or the existence or appearance of a conflict of interest and will state publicly that there is a personal conflict.</w:t>
      </w:r>
    </w:p>
    <w:p w:rsidR="00CB4214" w:rsidRPr="00CC0114" w:rsidRDefault="00CB4214" w:rsidP="003250D0">
      <w:pPr>
        <w:spacing w:after="0" w:line="240" w:lineRule="auto"/>
        <w:rPr>
          <w:rFonts w:ascii="Arial" w:hAnsi="Arial" w:cs="Arial"/>
          <w:sz w:val="24"/>
          <w:szCs w:val="24"/>
        </w:rPr>
      </w:pPr>
    </w:p>
    <w:p w:rsidR="00383975" w:rsidRPr="00420DAB" w:rsidRDefault="00383975" w:rsidP="003250D0">
      <w:pPr>
        <w:spacing w:after="0" w:line="240" w:lineRule="auto"/>
        <w:rPr>
          <w:rFonts w:ascii="Arial" w:hAnsi="Arial" w:cs="Arial"/>
          <w:sz w:val="24"/>
          <w:szCs w:val="24"/>
        </w:rPr>
      </w:pPr>
      <w:r w:rsidRPr="00420DAB">
        <w:rPr>
          <w:rFonts w:ascii="Arial" w:hAnsi="Arial" w:cs="Arial"/>
          <w:sz w:val="24"/>
          <w:szCs w:val="24"/>
        </w:rPr>
        <w:t>Any such conflict of interest should be reported, as described in Appendix I in the Faculty Handbook, so that an appropriate plan of action can be developed to eliminate, mitigate or manage the conflict of interest.</w:t>
      </w:r>
    </w:p>
    <w:p w:rsidR="00383975" w:rsidRPr="00420DAB" w:rsidRDefault="00383975" w:rsidP="003250D0">
      <w:pPr>
        <w:spacing w:after="0" w:line="240" w:lineRule="auto"/>
        <w:rPr>
          <w:rFonts w:ascii="Arial" w:hAnsi="Arial" w:cs="Arial"/>
          <w:sz w:val="24"/>
          <w:szCs w:val="24"/>
        </w:rPr>
      </w:pPr>
    </w:p>
    <w:p w:rsidR="00383975" w:rsidRDefault="00383975" w:rsidP="003250D0">
      <w:pPr>
        <w:spacing w:after="0" w:line="240" w:lineRule="auto"/>
        <w:rPr>
          <w:rFonts w:ascii="Arial" w:hAnsi="Arial" w:cs="Arial"/>
          <w:sz w:val="24"/>
          <w:szCs w:val="24"/>
        </w:rPr>
      </w:pPr>
    </w:p>
    <w:p w:rsidR="00CC0114" w:rsidRDefault="00CC0114" w:rsidP="003250D0">
      <w:pPr>
        <w:pStyle w:val="NoSpacing"/>
        <w:ind w:left="1425" w:hanging="1425"/>
        <w:rPr>
          <w:rFonts w:ascii="Arial" w:hAnsi="Arial" w:cs="Arial"/>
          <w:sz w:val="24"/>
          <w:szCs w:val="24"/>
        </w:rPr>
      </w:pPr>
      <w:bookmarkStart w:id="0" w:name="_GoBack"/>
      <w:bookmarkEnd w:id="0"/>
      <w:r w:rsidRPr="00A260E6">
        <w:rPr>
          <w:rFonts w:ascii="Arial" w:hAnsi="Arial" w:cs="Arial"/>
          <w:b/>
          <w:sz w:val="24"/>
          <w:szCs w:val="24"/>
          <w:u w:val="single"/>
        </w:rPr>
        <w:t>Review</w:t>
      </w:r>
      <w:r w:rsidRPr="00861BB5">
        <w:rPr>
          <w:rFonts w:ascii="Arial" w:hAnsi="Arial" w:cs="Arial"/>
          <w:sz w:val="24"/>
          <w:szCs w:val="24"/>
        </w:rPr>
        <w:tab/>
      </w:r>
      <w:r>
        <w:rPr>
          <w:rFonts w:ascii="Arial" w:hAnsi="Arial" w:cs="Arial"/>
          <w:sz w:val="24"/>
          <w:szCs w:val="24"/>
        </w:rPr>
        <w:t>The Office of the Provost is responsible for the review of this policy every five years (or whenever circumstances require).</w:t>
      </w:r>
    </w:p>
    <w:p w:rsidR="00CC0114" w:rsidRDefault="00CC0114" w:rsidP="003250D0">
      <w:pPr>
        <w:pStyle w:val="NoSpacing"/>
        <w:ind w:left="1425" w:hanging="1425"/>
        <w:rPr>
          <w:rFonts w:ascii="Arial" w:hAnsi="Arial" w:cs="Arial"/>
          <w:sz w:val="24"/>
          <w:szCs w:val="24"/>
          <w:u w:val="single"/>
        </w:rPr>
      </w:pPr>
    </w:p>
    <w:p w:rsidR="00CC0114" w:rsidRDefault="00CC0114" w:rsidP="00CC0114">
      <w:pPr>
        <w:pStyle w:val="NoSpacing"/>
        <w:ind w:left="1425" w:hanging="1425"/>
        <w:rPr>
          <w:rFonts w:ascii="Arial" w:hAnsi="Arial" w:cs="Arial"/>
          <w:b/>
          <w:sz w:val="24"/>
          <w:szCs w:val="24"/>
          <w:u w:val="single"/>
        </w:rPr>
      </w:pPr>
    </w:p>
    <w:p w:rsidR="00CC0114" w:rsidRPr="00A260E6" w:rsidRDefault="00CC0114" w:rsidP="00CC0114">
      <w:pPr>
        <w:pStyle w:val="NoSpacing"/>
        <w:ind w:left="1425" w:hanging="1425"/>
        <w:rPr>
          <w:rFonts w:ascii="Arial" w:hAnsi="Arial" w:cs="Arial"/>
          <w:b/>
          <w:sz w:val="24"/>
          <w:szCs w:val="24"/>
          <w:u w:val="single"/>
        </w:rPr>
      </w:pPr>
      <w:r w:rsidRPr="00A260E6">
        <w:rPr>
          <w:rFonts w:ascii="Arial" w:hAnsi="Arial" w:cs="Arial"/>
          <w:b/>
          <w:sz w:val="24"/>
          <w:szCs w:val="24"/>
          <w:u w:val="single"/>
        </w:rPr>
        <w:t>Approval</w:t>
      </w:r>
      <w:r w:rsidRPr="00A260E6">
        <w:rPr>
          <w:rFonts w:ascii="Arial" w:hAnsi="Arial" w:cs="Arial"/>
          <w:b/>
          <w:sz w:val="24"/>
          <w:szCs w:val="24"/>
        </w:rPr>
        <w:tab/>
      </w:r>
    </w:p>
    <w:p w:rsidR="00CC0114" w:rsidRDefault="00CC0114" w:rsidP="00CC0114">
      <w:pPr>
        <w:pStyle w:val="NoSpacing"/>
        <w:ind w:left="1425" w:hanging="1425"/>
        <w:rPr>
          <w:rFonts w:ascii="Arial" w:hAnsi="Arial" w:cs="Arial"/>
          <w:sz w:val="24"/>
          <w:szCs w:val="24"/>
        </w:rPr>
      </w:pPr>
    </w:p>
    <w:p w:rsidR="00CC0114" w:rsidRDefault="00CC0114" w:rsidP="00CC0114">
      <w:pPr>
        <w:pStyle w:val="NoSpacing"/>
        <w:ind w:left="1425" w:hanging="1425"/>
        <w:rPr>
          <w:rFonts w:ascii="Arial" w:hAnsi="Arial" w:cs="Arial"/>
          <w:sz w:val="24"/>
          <w:szCs w:val="24"/>
        </w:rPr>
      </w:pPr>
    </w:p>
    <w:p w:rsidR="00CC0114" w:rsidRDefault="00CC0114" w:rsidP="00CC0114">
      <w:pPr>
        <w:pStyle w:val="NoSpacing"/>
        <w:ind w:left="1425" w:hanging="1425"/>
        <w:rPr>
          <w:rFonts w:ascii="Arial" w:hAnsi="Arial" w:cs="Arial"/>
          <w:sz w:val="24"/>
          <w:szCs w:val="24"/>
        </w:rPr>
      </w:pPr>
      <w:r>
        <w:rPr>
          <w:rFonts w:ascii="Arial" w:hAnsi="Arial" w:cs="Arial"/>
          <w:sz w:val="24"/>
          <w:szCs w:val="24"/>
        </w:rPr>
        <w:t>________________________________________</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CC0114" w:rsidRDefault="00CC0114" w:rsidP="00CC0114">
      <w:pPr>
        <w:pStyle w:val="NoSpacing"/>
        <w:ind w:left="1425" w:hanging="1425"/>
        <w:rPr>
          <w:rFonts w:ascii="Arial" w:hAnsi="Arial" w:cs="Arial"/>
          <w:sz w:val="24"/>
          <w:szCs w:val="24"/>
        </w:rPr>
      </w:pPr>
      <w:r>
        <w:rPr>
          <w:rFonts w:ascii="Arial" w:hAnsi="Arial" w:cs="Arial"/>
          <w:sz w:val="24"/>
          <w:szCs w:val="24"/>
        </w:rPr>
        <w:t>Chief University Counsel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CC0114" w:rsidRDefault="00CC0114" w:rsidP="00CC0114">
      <w:pPr>
        <w:pStyle w:val="NoSpacing"/>
        <w:ind w:left="1425" w:hanging="1425"/>
        <w:rPr>
          <w:rFonts w:ascii="Arial" w:hAnsi="Arial" w:cs="Arial"/>
          <w:sz w:val="24"/>
          <w:szCs w:val="24"/>
        </w:rPr>
      </w:pPr>
    </w:p>
    <w:p w:rsidR="00CC0114" w:rsidRDefault="00CC0114" w:rsidP="00CC0114">
      <w:pPr>
        <w:pStyle w:val="NoSpacing"/>
        <w:ind w:left="1425" w:hanging="1425"/>
        <w:rPr>
          <w:rFonts w:ascii="Arial" w:hAnsi="Arial" w:cs="Arial"/>
          <w:sz w:val="24"/>
          <w:szCs w:val="24"/>
        </w:rPr>
      </w:pPr>
    </w:p>
    <w:p w:rsidR="001C112D" w:rsidRDefault="001C112D" w:rsidP="00CC0114">
      <w:pPr>
        <w:pStyle w:val="NoSpacing"/>
        <w:ind w:left="1425" w:hanging="1425"/>
        <w:rPr>
          <w:rFonts w:ascii="Arial" w:hAnsi="Arial" w:cs="Arial"/>
          <w:sz w:val="24"/>
          <w:szCs w:val="24"/>
        </w:rPr>
      </w:pPr>
    </w:p>
    <w:p w:rsidR="001C112D" w:rsidRDefault="001C112D" w:rsidP="00CC0114">
      <w:pPr>
        <w:pStyle w:val="NoSpacing"/>
        <w:ind w:left="1425" w:hanging="1425"/>
        <w:rPr>
          <w:rFonts w:ascii="Arial" w:hAnsi="Arial" w:cs="Arial"/>
          <w:sz w:val="24"/>
          <w:szCs w:val="24"/>
        </w:rPr>
      </w:pPr>
      <w:r>
        <w:rPr>
          <w:rFonts w:ascii="Arial" w:hAnsi="Arial" w:cs="Arial"/>
          <w:sz w:val="24"/>
          <w:szCs w:val="24"/>
        </w:rPr>
        <w:t>________________________________________________</w:t>
      </w:r>
    </w:p>
    <w:p w:rsidR="001C112D" w:rsidRDefault="001C112D" w:rsidP="00CC0114">
      <w:pPr>
        <w:pStyle w:val="NoSpacing"/>
        <w:ind w:left="1425" w:hanging="1425"/>
        <w:rPr>
          <w:rFonts w:ascii="Arial" w:hAnsi="Arial" w:cs="Arial"/>
          <w:sz w:val="24"/>
          <w:szCs w:val="24"/>
        </w:rPr>
      </w:pPr>
      <w:r>
        <w:rPr>
          <w:rFonts w:ascii="Arial" w:hAnsi="Arial" w:cs="Arial"/>
          <w:sz w:val="24"/>
          <w:szCs w:val="24"/>
        </w:rPr>
        <w:t>Senior Vice President for Business and Finance</w:t>
      </w:r>
    </w:p>
    <w:p w:rsidR="001C112D" w:rsidRDefault="001C112D" w:rsidP="00CC0114">
      <w:pPr>
        <w:pStyle w:val="NoSpacing"/>
        <w:ind w:left="1425" w:hanging="1425"/>
        <w:rPr>
          <w:rFonts w:ascii="Arial" w:hAnsi="Arial" w:cs="Arial"/>
          <w:sz w:val="24"/>
          <w:szCs w:val="24"/>
        </w:rPr>
      </w:pPr>
    </w:p>
    <w:p w:rsidR="001C112D" w:rsidRDefault="001C112D" w:rsidP="00CC0114">
      <w:pPr>
        <w:pStyle w:val="NoSpacing"/>
        <w:ind w:left="1425" w:hanging="1425"/>
        <w:rPr>
          <w:rFonts w:ascii="Arial" w:hAnsi="Arial" w:cs="Arial"/>
          <w:sz w:val="24"/>
          <w:szCs w:val="24"/>
        </w:rPr>
      </w:pPr>
    </w:p>
    <w:p w:rsidR="00CC0114" w:rsidRDefault="00CC0114" w:rsidP="00CC0114">
      <w:pPr>
        <w:pStyle w:val="NoSpacing"/>
        <w:ind w:left="1425" w:hanging="1425"/>
        <w:rPr>
          <w:rFonts w:ascii="Arial" w:hAnsi="Arial" w:cs="Arial"/>
          <w:sz w:val="24"/>
          <w:szCs w:val="24"/>
        </w:rPr>
      </w:pPr>
      <w:r>
        <w:rPr>
          <w:rFonts w:ascii="Arial" w:hAnsi="Arial" w:cs="Arial"/>
          <w:sz w:val="24"/>
          <w:szCs w:val="24"/>
        </w:rPr>
        <w:t>________________________________________</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CC0114" w:rsidRDefault="00CC0114" w:rsidP="00CC0114">
      <w:pPr>
        <w:pStyle w:val="NoSpacing"/>
        <w:ind w:left="1425" w:hanging="1425"/>
        <w:rPr>
          <w:rFonts w:ascii="Arial" w:hAnsi="Arial" w:cs="Arial"/>
          <w:sz w:val="24"/>
          <w:szCs w:val="24"/>
        </w:rPr>
      </w:pPr>
      <w:r>
        <w:rPr>
          <w:rFonts w:ascii="Arial" w:hAnsi="Arial" w:cs="Arial"/>
          <w:sz w:val="24"/>
          <w:szCs w:val="24"/>
        </w:rPr>
        <w:t>Provost and Executive Vice President for Academic Affairs</w:t>
      </w:r>
    </w:p>
    <w:p w:rsidR="00CC0114" w:rsidRDefault="00CC0114" w:rsidP="00CC0114">
      <w:pPr>
        <w:pStyle w:val="NoSpacing"/>
        <w:ind w:left="1425" w:hanging="1425"/>
        <w:rPr>
          <w:rFonts w:ascii="Arial" w:hAnsi="Arial" w:cs="Arial"/>
          <w:sz w:val="24"/>
          <w:szCs w:val="24"/>
        </w:rPr>
      </w:pPr>
    </w:p>
    <w:p w:rsidR="00CC0114" w:rsidRDefault="00CC0114" w:rsidP="00CC0114">
      <w:pPr>
        <w:pStyle w:val="NoSpacing"/>
        <w:ind w:left="1425" w:hanging="1425"/>
        <w:rPr>
          <w:rFonts w:ascii="Arial" w:hAnsi="Arial" w:cs="Arial"/>
          <w:b/>
          <w:sz w:val="24"/>
          <w:szCs w:val="24"/>
        </w:rPr>
      </w:pPr>
    </w:p>
    <w:p w:rsidR="00CC0114" w:rsidRPr="00861BB5" w:rsidRDefault="00CC0114" w:rsidP="00CC0114">
      <w:pPr>
        <w:pStyle w:val="NoSpacing"/>
        <w:ind w:left="1425" w:hanging="1425"/>
        <w:rPr>
          <w:rFonts w:ascii="Arial" w:hAnsi="Arial" w:cs="Arial"/>
          <w:b/>
          <w:sz w:val="24"/>
          <w:szCs w:val="24"/>
        </w:rPr>
      </w:pPr>
      <w:r w:rsidRPr="00861BB5">
        <w:rPr>
          <w:rFonts w:ascii="Arial" w:hAnsi="Arial" w:cs="Arial"/>
          <w:b/>
          <w:sz w:val="24"/>
          <w:szCs w:val="24"/>
        </w:rPr>
        <w:t>APPROVED:</w:t>
      </w:r>
    </w:p>
    <w:p w:rsidR="00CC0114" w:rsidRDefault="00CC0114" w:rsidP="00CC0114">
      <w:pPr>
        <w:pStyle w:val="NoSpacing"/>
        <w:ind w:left="1425" w:hanging="1425"/>
        <w:rPr>
          <w:rFonts w:ascii="Arial" w:hAnsi="Arial" w:cs="Arial"/>
          <w:sz w:val="24"/>
          <w:szCs w:val="24"/>
        </w:rPr>
      </w:pPr>
    </w:p>
    <w:p w:rsidR="00CC0114" w:rsidRDefault="00CC0114" w:rsidP="00CC0114">
      <w:pPr>
        <w:pStyle w:val="NoSpacing"/>
        <w:ind w:left="1425" w:hanging="1425"/>
        <w:rPr>
          <w:rFonts w:ascii="Arial" w:hAnsi="Arial" w:cs="Arial"/>
          <w:sz w:val="24"/>
          <w:szCs w:val="24"/>
        </w:rPr>
      </w:pPr>
    </w:p>
    <w:p w:rsidR="00CC0114" w:rsidRDefault="00CC0114" w:rsidP="00CC0114">
      <w:pPr>
        <w:pStyle w:val="NoSpacing"/>
        <w:tabs>
          <w:tab w:val="left" w:pos="6480"/>
        </w:tabs>
        <w:ind w:left="1425" w:hanging="1425"/>
        <w:rPr>
          <w:rFonts w:ascii="Arial" w:hAnsi="Arial" w:cs="Arial"/>
          <w:sz w:val="24"/>
          <w:szCs w:val="24"/>
        </w:rPr>
      </w:pPr>
      <w:r>
        <w:rPr>
          <w:rFonts w:ascii="Arial" w:hAnsi="Arial" w:cs="Arial"/>
          <w:sz w:val="24"/>
          <w:szCs w:val="24"/>
        </w:rPr>
        <w:t>_________________________________________</w:t>
      </w:r>
      <w:r>
        <w:rPr>
          <w:rFonts w:ascii="Arial" w:hAnsi="Arial" w:cs="Arial"/>
          <w:sz w:val="24"/>
          <w:szCs w:val="24"/>
          <w:u w:val="single"/>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CC0114" w:rsidRPr="00861BB5" w:rsidRDefault="00CC0114" w:rsidP="00CC0114">
      <w:pPr>
        <w:pStyle w:val="NoSpacing"/>
        <w:ind w:left="1425" w:hanging="1425"/>
        <w:rPr>
          <w:rFonts w:ascii="Arial" w:hAnsi="Arial" w:cs="Arial"/>
          <w:sz w:val="24"/>
          <w:szCs w:val="24"/>
        </w:rPr>
      </w:pPr>
      <w:r>
        <w:rPr>
          <w:rFonts w:ascii="Arial" w:hAnsi="Arial" w:cs="Arial"/>
          <w:sz w:val="24"/>
          <w:szCs w:val="24"/>
        </w:rPr>
        <w:t>President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CC0114" w:rsidRPr="00CC0114" w:rsidRDefault="00CC0114" w:rsidP="00CB4214">
      <w:pPr>
        <w:rPr>
          <w:rFonts w:ascii="Arial" w:hAnsi="Arial" w:cs="Arial"/>
          <w:sz w:val="24"/>
          <w:szCs w:val="24"/>
        </w:rPr>
      </w:pPr>
    </w:p>
    <w:p w:rsidR="00CB4214" w:rsidRPr="00CC0114" w:rsidRDefault="00CB4214" w:rsidP="00CB4214">
      <w:pPr>
        <w:ind w:left="1440"/>
        <w:rPr>
          <w:rFonts w:ascii="Arial" w:hAnsi="Arial" w:cs="Arial"/>
          <w:sz w:val="24"/>
          <w:szCs w:val="24"/>
        </w:rPr>
      </w:pPr>
    </w:p>
    <w:sectPr w:rsidR="00CB4214" w:rsidRPr="00CC011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677" w:rsidRDefault="00435677" w:rsidP="00473A0E">
      <w:pPr>
        <w:spacing w:after="0" w:line="240" w:lineRule="auto"/>
      </w:pPr>
      <w:r>
        <w:separator/>
      </w:r>
    </w:p>
  </w:endnote>
  <w:endnote w:type="continuationSeparator" w:id="0">
    <w:p w:rsidR="00435677" w:rsidRDefault="00435677" w:rsidP="00473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A0E" w:rsidRPr="002F0161" w:rsidRDefault="00473A0E" w:rsidP="00473A0E">
    <w:pPr>
      <w:pStyle w:val="Footer"/>
      <w:jc w:val="right"/>
      <w:rPr>
        <w:rFonts w:ascii="Times New Roman" w:hAnsi="Times New Roman" w:cs="Times New Roman"/>
        <w:b/>
        <w:sz w:val="20"/>
        <w:szCs w:val="20"/>
      </w:rPr>
    </w:pPr>
    <w:r w:rsidRPr="002F0161">
      <w:rPr>
        <w:rFonts w:ascii="Times New Roman" w:hAnsi="Times New Roman" w:cs="Times New Roman"/>
        <w:b/>
        <w:sz w:val="20"/>
        <w:szCs w:val="20"/>
      </w:rPr>
      <w:t>Policy</w:t>
    </w:r>
  </w:p>
  <w:p w:rsidR="00473A0E" w:rsidRPr="002F0161" w:rsidRDefault="00473A0E" w:rsidP="00473A0E">
    <w:pPr>
      <w:pStyle w:val="Footer"/>
      <w:jc w:val="right"/>
      <w:rPr>
        <w:rFonts w:ascii="Times New Roman" w:hAnsi="Times New Roman" w:cs="Times New Roman"/>
        <w:b/>
        <w:sz w:val="20"/>
        <w:szCs w:val="20"/>
      </w:rPr>
    </w:pPr>
    <w:r>
      <w:rPr>
        <w:rFonts w:ascii="Times New Roman" w:hAnsi="Times New Roman" w:cs="Times New Roman"/>
        <w:b/>
        <w:sz w:val="20"/>
        <w:szCs w:val="20"/>
      </w:rPr>
      <w:t>02.01.</w:t>
    </w:r>
    <w:r w:rsidR="000C5B02">
      <w:rPr>
        <w:rFonts w:ascii="Times New Roman" w:hAnsi="Times New Roman" w:cs="Times New Roman"/>
        <w:b/>
        <w:sz w:val="20"/>
        <w:szCs w:val="20"/>
      </w:rPr>
      <w:t>55</w:t>
    </w:r>
    <w:r>
      <w:rPr>
        <w:rFonts w:ascii="Times New Roman" w:hAnsi="Times New Roman" w:cs="Times New Roman"/>
        <w:b/>
        <w:sz w:val="20"/>
        <w:szCs w:val="20"/>
      </w:rPr>
      <w:t xml:space="preserve">  </w:t>
    </w:r>
  </w:p>
  <w:p w:rsidR="00473A0E" w:rsidRPr="002F0161" w:rsidRDefault="00473A0E" w:rsidP="00473A0E">
    <w:pPr>
      <w:pStyle w:val="Footer"/>
      <w:jc w:val="right"/>
      <w:rPr>
        <w:rFonts w:ascii="Times New Roman" w:hAnsi="Times New Roman" w:cs="Times New Roman"/>
        <w:b/>
        <w:sz w:val="20"/>
        <w:szCs w:val="20"/>
      </w:rPr>
    </w:pPr>
    <w:r w:rsidRPr="002F0161">
      <w:rPr>
        <w:rFonts w:ascii="Times New Roman" w:hAnsi="Times New Roman" w:cs="Times New Roman"/>
        <w:b/>
        <w:sz w:val="20"/>
        <w:szCs w:val="20"/>
      </w:rPr>
      <w:t xml:space="preserve">Page </w:t>
    </w:r>
    <w:r w:rsidRPr="002F0161">
      <w:rPr>
        <w:rFonts w:ascii="Times New Roman" w:hAnsi="Times New Roman" w:cs="Times New Roman"/>
        <w:b/>
        <w:sz w:val="20"/>
        <w:szCs w:val="20"/>
      </w:rPr>
      <w:fldChar w:fldCharType="begin"/>
    </w:r>
    <w:r w:rsidRPr="002F0161">
      <w:rPr>
        <w:rFonts w:ascii="Times New Roman" w:hAnsi="Times New Roman" w:cs="Times New Roman"/>
        <w:b/>
        <w:sz w:val="20"/>
        <w:szCs w:val="20"/>
      </w:rPr>
      <w:instrText xml:space="preserve"> PAGE  \* Arabic  \* MERGEFORMAT </w:instrText>
    </w:r>
    <w:r w:rsidRPr="002F0161">
      <w:rPr>
        <w:rFonts w:ascii="Times New Roman" w:hAnsi="Times New Roman" w:cs="Times New Roman"/>
        <w:b/>
        <w:sz w:val="20"/>
        <w:szCs w:val="20"/>
      </w:rPr>
      <w:fldChar w:fldCharType="separate"/>
    </w:r>
    <w:r w:rsidR="00420DAB">
      <w:rPr>
        <w:rFonts w:ascii="Times New Roman" w:hAnsi="Times New Roman" w:cs="Times New Roman"/>
        <w:b/>
        <w:noProof/>
        <w:sz w:val="20"/>
        <w:szCs w:val="20"/>
      </w:rPr>
      <w:t>3</w:t>
    </w:r>
    <w:r w:rsidRPr="002F0161">
      <w:rPr>
        <w:rFonts w:ascii="Times New Roman" w:hAnsi="Times New Roman" w:cs="Times New Roman"/>
        <w:b/>
        <w:sz w:val="20"/>
        <w:szCs w:val="20"/>
      </w:rPr>
      <w:fldChar w:fldCharType="end"/>
    </w:r>
    <w:r w:rsidRPr="002F0161">
      <w:rPr>
        <w:rFonts w:ascii="Times New Roman" w:hAnsi="Times New Roman" w:cs="Times New Roman"/>
        <w:b/>
        <w:sz w:val="20"/>
        <w:szCs w:val="20"/>
      </w:rPr>
      <w:t xml:space="preserve"> of </w:t>
    </w:r>
    <w:r w:rsidRPr="002F0161">
      <w:rPr>
        <w:rFonts w:ascii="Times New Roman" w:hAnsi="Times New Roman" w:cs="Times New Roman"/>
        <w:b/>
        <w:sz w:val="20"/>
        <w:szCs w:val="20"/>
      </w:rPr>
      <w:fldChar w:fldCharType="begin"/>
    </w:r>
    <w:r w:rsidRPr="002F0161">
      <w:rPr>
        <w:rFonts w:ascii="Times New Roman" w:hAnsi="Times New Roman" w:cs="Times New Roman"/>
        <w:b/>
        <w:sz w:val="20"/>
        <w:szCs w:val="20"/>
      </w:rPr>
      <w:instrText xml:space="preserve"> NUMPAGES  \* Arabic  \* MERGEFORMAT </w:instrText>
    </w:r>
    <w:r w:rsidRPr="002F0161">
      <w:rPr>
        <w:rFonts w:ascii="Times New Roman" w:hAnsi="Times New Roman" w:cs="Times New Roman"/>
        <w:b/>
        <w:sz w:val="20"/>
        <w:szCs w:val="20"/>
      </w:rPr>
      <w:fldChar w:fldCharType="separate"/>
    </w:r>
    <w:r w:rsidR="00420DAB">
      <w:rPr>
        <w:rFonts w:ascii="Times New Roman" w:hAnsi="Times New Roman" w:cs="Times New Roman"/>
        <w:b/>
        <w:noProof/>
        <w:sz w:val="20"/>
        <w:szCs w:val="20"/>
      </w:rPr>
      <w:t>3</w:t>
    </w:r>
    <w:r w:rsidRPr="002F0161">
      <w:rPr>
        <w:rFonts w:ascii="Times New Roman" w:hAnsi="Times New Roman" w:cs="Times New Roman"/>
        <w:b/>
        <w:sz w:val="20"/>
        <w:szCs w:val="20"/>
      </w:rPr>
      <w:fldChar w:fldCharType="end"/>
    </w:r>
  </w:p>
  <w:p w:rsidR="00473A0E" w:rsidRDefault="00473A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677" w:rsidRDefault="00435677" w:rsidP="00473A0E">
      <w:pPr>
        <w:spacing w:after="0" w:line="240" w:lineRule="auto"/>
      </w:pPr>
      <w:r>
        <w:separator/>
      </w:r>
    </w:p>
  </w:footnote>
  <w:footnote w:type="continuationSeparator" w:id="0">
    <w:p w:rsidR="00435677" w:rsidRDefault="00435677" w:rsidP="00473A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3BC3"/>
    <w:multiLevelType w:val="hybridMultilevel"/>
    <w:tmpl w:val="CECAC4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A965FCA"/>
    <w:multiLevelType w:val="hybridMultilevel"/>
    <w:tmpl w:val="2E76DC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EA457B3"/>
    <w:multiLevelType w:val="hybridMultilevel"/>
    <w:tmpl w:val="788C15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73B3375"/>
    <w:multiLevelType w:val="hybridMultilevel"/>
    <w:tmpl w:val="ACCA476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A4E7E19"/>
    <w:multiLevelType w:val="hybridMultilevel"/>
    <w:tmpl w:val="B3E6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AC1C7D"/>
    <w:multiLevelType w:val="hybridMultilevel"/>
    <w:tmpl w:val="1812D99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8AB2DCF"/>
    <w:multiLevelType w:val="hybridMultilevel"/>
    <w:tmpl w:val="3342D44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74467F04"/>
    <w:multiLevelType w:val="hybridMultilevel"/>
    <w:tmpl w:val="2668C3F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8" w15:restartNumberingAfterBreak="0">
    <w:nsid w:val="79383D52"/>
    <w:multiLevelType w:val="hybridMultilevel"/>
    <w:tmpl w:val="69D203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1"/>
  </w:num>
  <w:num w:numId="3">
    <w:abstractNumId w:val="6"/>
  </w:num>
  <w:num w:numId="4">
    <w:abstractNumId w:val="7"/>
  </w:num>
  <w:num w:numId="5">
    <w:abstractNumId w:val="8"/>
  </w:num>
  <w:num w:numId="6">
    <w:abstractNumId w:val="3"/>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AA"/>
    <w:rsid w:val="0006538E"/>
    <w:rsid w:val="000C5B02"/>
    <w:rsid w:val="000C6C54"/>
    <w:rsid w:val="000D75CB"/>
    <w:rsid w:val="001134DE"/>
    <w:rsid w:val="00191633"/>
    <w:rsid w:val="001B36E2"/>
    <w:rsid w:val="001C112D"/>
    <w:rsid w:val="002603AE"/>
    <w:rsid w:val="002D3A56"/>
    <w:rsid w:val="003151C5"/>
    <w:rsid w:val="003250D0"/>
    <w:rsid w:val="00357834"/>
    <w:rsid w:val="00365DEF"/>
    <w:rsid w:val="00383975"/>
    <w:rsid w:val="003B2A94"/>
    <w:rsid w:val="003C24DA"/>
    <w:rsid w:val="003D7741"/>
    <w:rsid w:val="00420DAB"/>
    <w:rsid w:val="004243B8"/>
    <w:rsid w:val="00435677"/>
    <w:rsid w:val="00473A0E"/>
    <w:rsid w:val="00486650"/>
    <w:rsid w:val="004B3473"/>
    <w:rsid w:val="005573B9"/>
    <w:rsid w:val="005E70E5"/>
    <w:rsid w:val="005F0094"/>
    <w:rsid w:val="006051C8"/>
    <w:rsid w:val="00613A92"/>
    <w:rsid w:val="00663B59"/>
    <w:rsid w:val="00666710"/>
    <w:rsid w:val="006C3685"/>
    <w:rsid w:val="007D476C"/>
    <w:rsid w:val="00813713"/>
    <w:rsid w:val="00830F08"/>
    <w:rsid w:val="00901318"/>
    <w:rsid w:val="00920783"/>
    <w:rsid w:val="00924596"/>
    <w:rsid w:val="00983290"/>
    <w:rsid w:val="009B0274"/>
    <w:rsid w:val="009C4864"/>
    <w:rsid w:val="009E4416"/>
    <w:rsid w:val="00A301E1"/>
    <w:rsid w:val="00A44C7E"/>
    <w:rsid w:val="00AD2278"/>
    <w:rsid w:val="00B67D98"/>
    <w:rsid w:val="00BD1D33"/>
    <w:rsid w:val="00BE2D97"/>
    <w:rsid w:val="00C65F58"/>
    <w:rsid w:val="00CA765B"/>
    <w:rsid w:val="00CB4214"/>
    <w:rsid w:val="00CB7B23"/>
    <w:rsid w:val="00CC0114"/>
    <w:rsid w:val="00D40DF8"/>
    <w:rsid w:val="00D65A64"/>
    <w:rsid w:val="00DA11AA"/>
    <w:rsid w:val="00E20BA4"/>
    <w:rsid w:val="00EB7BE5"/>
    <w:rsid w:val="00F91E27"/>
    <w:rsid w:val="00FF3BD7"/>
    <w:rsid w:val="00FF7283"/>
    <w:rsid w:val="00FF7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8FDA55-D171-4173-83B5-CCE13582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B23"/>
    <w:pPr>
      <w:ind w:left="720"/>
      <w:contextualSpacing/>
    </w:pPr>
  </w:style>
  <w:style w:type="character" w:styleId="CommentReference">
    <w:name w:val="annotation reference"/>
    <w:basedOn w:val="DefaultParagraphFont"/>
    <w:uiPriority w:val="99"/>
    <w:semiHidden/>
    <w:unhideWhenUsed/>
    <w:rsid w:val="001B36E2"/>
    <w:rPr>
      <w:sz w:val="16"/>
      <w:szCs w:val="16"/>
    </w:rPr>
  </w:style>
  <w:style w:type="paragraph" w:styleId="CommentText">
    <w:name w:val="annotation text"/>
    <w:basedOn w:val="Normal"/>
    <w:link w:val="CommentTextChar"/>
    <w:uiPriority w:val="99"/>
    <w:semiHidden/>
    <w:unhideWhenUsed/>
    <w:rsid w:val="001B36E2"/>
    <w:pPr>
      <w:spacing w:line="240" w:lineRule="auto"/>
    </w:pPr>
    <w:rPr>
      <w:sz w:val="20"/>
      <w:szCs w:val="20"/>
    </w:rPr>
  </w:style>
  <w:style w:type="character" w:customStyle="1" w:styleId="CommentTextChar">
    <w:name w:val="Comment Text Char"/>
    <w:basedOn w:val="DefaultParagraphFont"/>
    <w:link w:val="CommentText"/>
    <w:uiPriority w:val="99"/>
    <w:semiHidden/>
    <w:rsid w:val="001B36E2"/>
    <w:rPr>
      <w:sz w:val="20"/>
      <w:szCs w:val="20"/>
    </w:rPr>
  </w:style>
  <w:style w:type="paragraph" w:styleId="CommentSubject">
    <w:name w:val="annotation subject"/>
    <w:basedOn w:val="CommentText"/>
    <w:next w:val="CommentText"/>
    <w:link w:val="CommentSubjectChar"/>
    <w:uiPriority w:val="99"/>
    <w:semiHidden/>
    <w:unhideWhenUsed/>
    <w:rsid w:val="001B36E2"/>
    <w:rPr>
      <w:b/>
      <w:bCs/>
    </w:rPr>
  </w:style>
  <w:style w:type="character" w:customStyle="1" w:styleId="CommentSubjectChar">
    <w:name w:val="Comment Subject Char"/>
    <w:basedOn w:val="CommentTextChar"/>
    <w:link w:val="CommentSubject"/>
    <w:uiPriority w:val="99"/>
    <w:semiHidden/>
    <w:rsid w:val="001B36E2"/>
    <w:rPr>
      <w:b/>
      <w:bCs/>
      <w:sz w:val="20"/>
      <w:szCs w:val="20"/>
    </w:rPr>
  </w:style>
  <w:style w:type="paragraph" w:styleId="BalloonText">
    <w:name w:val="Balloon Text"/>
    <w:basedOn w:val="Normal"/>
    <w:link w:val="BalloonTextChar"/>
    <w:uiPriority w:val="99"/>
    <w:semiHidden/>
    <w:unhideWhenUsed/>
    <w:rsid w:val="001B3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6E2"/>
    <w:rPr>
      <w:rFonts w:ascii="Segoe UI" w:hAnsi="Segoe UI" w:cs="Segoe UI"/>
      <w:sz w:val="18"/>
      <w:szCs w:val="18"/>
    </w:rPr>
  </w:style>
  <w:style w:type="paragraph" w:styleId="NoSpacing">
    <w:name w:val="No Spacing"/>
    <w:uiPriority w:val="1"/>
    <w:qFormat/>
    <w:rsid w:val="00CC0114"/>
    <w:pPr>
      <w:spacing w:after="0" w:line="240" w:lineRule="auto"/>
    </w:pPr>
  </w:style>
  <w:style w:type="paragraph" w:styleId="Header">
    <w:name w:val="header"/>
    <w:basedOn w:val="Normal"/>
    <w:link w:val="HeaderChar"/>
    <w:uiPriority w:val="99"/>
    <w:unhideWhenUsed/>
    <w:rsid w:val="00473A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A0E"/>
  </w:style>
  <w:style w:type="paragraph" w:styleId="Footer">
    <w:name w:val="footer"/>
    <w:basedOn w:val="Normal"/>
    <w:link w:val="FooterChar"/>
    <w:uiPriority w:val="99"/>
    <w:unhideWhenUsed/>
    <w:rsid w:val="00473A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A0E"/>
  </w:style>
  <w:style w:type="paragraph" w:customStyle="1" w:styleId="m-2873702612129848287gmail-p1">
    <w:name w:val="m_-2873702612129848287gmail-p1"/>
    <w:basedOn w:val="Normal"/>
    <w:rsid w:val="009245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873702612129848287gmail-p2">
    <w:name w:val="m_-2873702612129848287gmail-p2"/>
    <w:basedOn w:val="Normal"/>
    <w:rsid w:val="009245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239555">
      <w:bodyDiv w:val="1"/>
      <w:marLeft w:val="0"/>
      <w:marRight w:val="0"/>
      <w:marTop w:val="0"/>
      <w:marBottom w:val="0"/>
      <w:divBdr>
        <w:top w:val="none" w:sz="0" w:space="0" w:color="auto"/>
        <w:left w:val="none" w:sz="0" w:space="0" w:color="auto"/>
        <w:bottom w:val="none" w:sz="0" w:space="0" w:color="auto"/>
        <w:right w:val="none" w:sz="0" w:space="0" w:color="auto"/>
      </w:divBdr>
    </w:div>
    <w:div w:id="179320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Alabama in Huntsville</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ChargerCentral2</dc:creator>
  <cp:lastModifiedBy>Microsoft account</cp:lastModifiedBy>
  <cp:revision>3</cp:revision>
  <cp:lastPrinted>2016-08-22T22:41:00Z</cp:lastPrinted>
  <dcterms:created xsi:type="dcterms:W3CDTF">2017-10-23T16:55:00Z</dcterms:created>
  <dcterms:modified xsi:type="dcterms:W3CDTF">2017-10-23T16:55:00Z</dcterms:modified>
</cp:coreProperties>
</file>