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D" w14:textId="14B6A55F" w:rsidR="00786105" w:rsidRPr="00BC7084" w:rsidRDefault="00BC7084" w:rsidP="00A47739">
      <w:pPr>
        <w:spacing w:line="240" w:lineRule="auto"/>
        <w:jc w:val="center"/>
        <w:rPr>
          <w:rFonts w:ascii="Times New Roman" w:eastAsia="Times New Roman" w:hAnsi="Times New Roman" w:cs="Times New Roman"/>
          <w:b/>
        </w:rPr>
      </w:pPr>
      <w:r w:rsidRPr="00BC7084">
        <w:rPr>
          <w:rFonts w:ascii="Times New Roman" w:eastAsia="Times New Roman" w:hAnsi="Times New Roman" w:cs="Times New Roman"/>
          <w:b/>
        </w:rPr>
        <w:t xml:space="preserve">Faculty </w:t>
      </w:r>
      <w:proofErr w:type="gramStart"/>
      <w:r w:rsidR="00A47739" w:rsidRPr="00BC7084">
        <w:rPr>
          <w:rFonts w:ascii="Times New Roman" w:eastAsia="Times New Roman" w:hAnsi="Times New Roman" w:cs="Times New Roman"/>
          <w:b/>
        </w:rPr>
        <w:t>Senate  Bill</w:t>
      </w:r>
      <w:proofErr w:type="gramEnd"/>
      <w:r w:rsidR="00A47739" w:rsidRPr="00BC7084">
        <w:rPr>
          <w:rFonts w:ascii="Times New Roman" w:eastAsia="Times New Roman" w:hAnsi="Times New Roman" w:cs="Times New Roman"/>
          <w:b/>
        </w:rPr>
        <w:t xml:space="preserve"> 4</w:t>
      </w:r>
      <w:r w:rsidRPr="00BC7084">
        <w:rPr>
          <w:rFonts w:ascii="Times New Roman" w:eastAsia="Times New Roman" w:hAnsi="Times New Roman" w:cs="Times New Roman"/>
          <w:b/>
        </w:rPr>
        <w:t>61</w:t>
      </w:r>
      <w:r w:rsidR="002A5B61" w:rsidRPr="00BC7084">
        <w:rPr>
          <w:rFonts w:ascii="Times New Roman" w:eastAsia="Times New Roman" w:hAnsi="Times New Roman" w:cs="Times New Roman"/>
          <w:b/>
        </w:rPr>
        <w:t xml:space="preserve">: </w:t>
      </w:r>
      <w:r w:rsidR="00A47739" w:rsidRPr="00BC7084">
        <w:rPr>
          <w:rFonts w:ascii="Times New Roman" w:eastAsia="Times New Roman" w:hAnsi="Times New Roman" w:cs="Times New Roman"/>
          <w:b/>
        </w:rPr>
        <w:t>Modification of Section 9.</w:t>
      </w:r>
      <w:r w:rsidR="00041C2D" w:rsidRPr="00BC7084">
        <w:rPr>
          <w:rFonts w:ascii="Times New Roman" w:eastAsia="Times New Roman" w:hAnsi="Times New Roman" w:cs="Times New Roman"/>
          <w:b/>
        </w:rPr>
        <w:t>3.5 Reduction of Teaching Load due to External Contract Funding</w:t>
      </w:r>
    </w:p>
    <w:p w14:paraId="0000000E" w14:textId="1D544876" w:rsidR="00786105" w:rsidRPr="00BC7084" w:rsidRDefault="002A5B61">
      <w:pPr>
        <w:spacing w:line="360" w:lineRule="auto"/>
        <w:rPr>
          <w:rFonts w:ascii="Times New Roman" w:eastAsia="Times New Roman" w:hAnsi="Times New Roman" w:cs="Times New Roman"/>
          <w:sz w:val="18"/>
          <w:szCs w:val="18"/>
        </w:rPr>
      </w:pPr>
      <w:r w:rsidRPr="00BC7084">
        <w:rPr>
          <w:rFonts w:ascii="Times New Roman" w:eastAsia="Times New Roman" w:hAnsi="Times New Roman" w:cs="Times New Roman"/>
          <w:sz w:val="18"/>
          <w:szCs w:val="18"/>
        </w:rPr>
        <w:t xml:space="preserve"> </w:t>
      </w:r>
    </w:p>
    <w:p w14:paraId="456C8E64" w14:textId="5D18778A" w:rsidR="00BC7084" w:rsidRDefault="00BC7084">
      <w:pPr>
        <w:spacing w:line="360" w:lineRule="auto"/>
        <w:rPr>
          <w:rFonts w:ascii="Times New Roman" w:eastAsia="Times New Roman" w:hAnsi="Times New Roman" w:cs="Times New Roman"/>
        </w:rPr>
      </w:pPr>
      <w:r w:rsidRPr="00BC7084">
        <w:rPr>
          <w:rFonts w:ascii="Times New Roman" w:eastAsia="Times New Roman" w:hAnsi="Times New Roman" w:cs="Times New Roman"/>
          <w:sz w:val="18"/>
          <w:szCs w:val="18"/>
        </w:rPr>
        <w:t>History: Received Mar. 23, 2021</w:t>
      </w:r>
      <w:r w:rsidR="00212025">
        <w:rPr>
          <w:rFonts w:ascii="Times New Roman" w:eastAsia="Times New Roman" w:hAnsi="Times New Roman" w:cs="Times New Roman"/>
          <w:sz w:val="18"/>
          <w:szCs w:val="18"/>
        </w:rPr>
        <w:t>. Before FSEC on April 1, 2021.</w:t>
      </w:r>
      <w:bookmarkStart w:id="0" w:name="_GoBack"/>
      <w:bookmarkEnd w:id="0"/>
      <w:r>
        <w:rPr>
          <w:rFonts w:ascii="Times New Roman" w:eastAsia="Times New Roman" w:hAnsi="Times New Roman" w:cs="Times New Roman"/>
        </w:rPr>
        <w:br/>
      </w:r>
    </w:p>
    <w:p w14:paraId="0000000F" w14:textId="5C9EC014" w:rsidR="00786105" w:rsidRDefault="002A5B61">
      <w:pPr>
        <w:spacing w:line="360" w:lineRule="auto"/>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w:t>
      </w:r>
      <w:r w:rsidR="00041C2D">
        <w:rPr>
          <w:rFonts w:ascii="Times New Roman" w:eastAsia="Times New Roman" w:hAnsi="Times New Roman" w:cs="Times New Roman"/>
        </w:rPr>
        <w:t>the UAH Faculty Senate previously passed and submitted Chapter 9 of the Faculty Handbook to the UAH Provost and President,</w:t>
      </w:r>
    </w:p>
    <w:p w14:paraId="00000010" w14:textId="77777777" w:rsidR="00786105" w:rsidRDefault="002A5B61">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00000011" w14:textId="267A8041" w:rsidR="00786105" w:rsidRDefault="002A5B61">
      <w:pPr>
        <w:spacing w:line="360" w:lineRule="auto"/>
        <w:rPr>
          <w:rFonts w:ascii="Times New Roman" w:eastAsia="Times New Roman" w:hAnsi="Times New Roman" w:cs="Times New Roman"/>
          <w:highlight w:val="white"/>
        </w:rPr>
      </w:pPr>
      <w:r>
        <w:rPr>
          <w:rFonts w:ascii="Times New Roman" w:eastAsia="Times New Roman" w:hAnsi="Times New Roman" w:cs="Times New Roman"/>
          <w:b/>
        </w:rPr>
        <w:t>Whereas</w:t>
      </w:r>
      <w:r>
        <w:rPr>
          <w:rFonts w:ascii="Times New Roman" w:eastAsia="Times New Roman" w:hAnsi="Times New Roman" w:cs="Times New Roman"/>
        </w:rPr>
        <w:t xml:space="preserve"> </w:t>
      </w:r>
      <w:r w:rsidR="00041C2D">
        <w:rPr>
          <w:rFonts w:ascii="Times New Roman" w:eastAsia="Times New Roman" w:hAnsi="Times New Roman" w:cs="Times New Roman"/>
          <w:highlight w:val="white"/>
        </w:rPr>
        <w:t>the UAH Provost and President ask for a re-review of section 9.3.5,</w:t>
      </w:r>
    </w:p>
    <w:p w14:paraId="00000012" w14:textId="77777777" w:rsidR="00786105" w:rsidRDefault="002A5B61">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013" w14:textId="389EE7C4" w:rsidR="00786105" w:rsidRDefault="002A5B61">
      <w:pPr>
        <w:spacing w:line="360" w:lineRule="auto"/>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w:t>
      </w:r>
      <w:r w:rsidR="00041C2D">
        <w:rPr>
          <w:rFonts w:ascii="Times New Roman" w:eastAsia="Times New Roman" w:hAnsi="Times New Roman" w:cs="Times New Roman"/>
        </w:rPr>
        <w:t>the Faculty Senate Personnel Committee re-reviewed and edited section 9.3.5 for clarity,</w:t>
      </w:r>
    </w:p>
    <w:p w14:paraId="00000014" w14:textId="77777777" w:rsidR="00786105" w:rsidRDefault="002A5B61">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015" w14:textId="5572704B" w:rsidR="00786105" w:rsidRDefault="002A5B61">
      <w:pPr>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w:t>
      </w:r>
      <w:r w:rsidR="00041C2D">
        <w:rPr>
          <w:rFonts w:ascii="Times New Roman" w:eastAsia="Times New Roman" w:hAnsi="Times New Roman" w:cs="Times New Roman"/>
        </w:rPr>
        <w:t>the Faculty Senate Personnel Committee encourages all faculty in all Colleges to benefit from external funding opportunities,</w:t>
      </w:r>
    </w:p>
    <w:p w14:paraId="00000016" w14:textId="77777777" w:rsidR="00786105" w:rsidRDefault="002A5B61">
      <w:pPr>
        <w:spacing w:line="360" w:lineRule="auto"/>
        <w:rPr>
          <w:rFonts w:ascii="Times New Roman" w:eastAsia="Times New Roman" w:hAnsi="Times New Roman" w:cs="Times New Roman"/>
          <w:b/>
        </w:rPr>
      </w:pPr>
      <w:r>
        <w:rPr>
          <w:rFonts w:ascii="Times New Roman" w:eastAsia="Times New Roman" w:hAnsi="Times New Roman" w:cs="Times New Roman"/>
          <w:b/>
        </w:rPr>
        <w:t xml:space="preserve"> </w:t>
      </w:r>
    </w:p>
    <w:p w14:paraId="0000001D" w14:textId="6C652167" w:rsidR="00786105" w:rsidRDefault="002A5B61">
      <w:pPr>
        <w:spacing w:line="360" w:lineRule="auto"/>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w:t>
      </w:r>
    </w:p>
    <w:p w14:paraId="0000001E" w14:textId="77777777" w:rsidR="00786105" w:rsidRDefault="002A5B61">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p w14:paraId="0000001F" w14:textId="47601F14" w:rsidR="00786105" w:rsidRDefault="002A5B61">
      <w:pPr>
        <w:spacing w:line="360" w:lineRule="auto"/>
        <w:rPr>
          <w:rFonts w:ascii="Times New Roman" w:eastAsia="Times New Roman" w:hAnsi="Times New Roman" w:cs="Times New Roman"/>
        </w:rPr>
      </w:pPr>
      <w:r>
        <w:rPr>
          <w:rFonts w:ascii="Times New Roman" w:eastAsia="Times New Roman" w:hAnsi="Times New Roman" w:cs="Times New Roman"/>
          <w:b/>
        </w:rPr>
        <w:t xml:space="preserve">Now, therefore, be it resolved </w:t>
      </w:r>
      <w:r>
        <w:rPr>
          <w:rFonts w:ascii="Times New Roman" w:eastAsia="Times New Roman" w:hAnsi="Times New Roman" w:cs="Times New Roman"/>
        </w:rPr>
        <w:t xml:space="preserve">that </w:t>
      </w:r>
      <w:r w:rsidR="00041C2D">
        <w:rPr>
          <w:rFonts w:ascii="Times New Roman" w:eastAsia="Times New Roman" w:hAnsi="Times New Roman" w:cs="Times New Roman"/>
        </w:rPr>
        <w:t>Section 9.3.5 of the submitted Faculty Handbook be re-submitted with the following modification to Section 9.3.5.</w:t>
      </w:r>
    </w:p>
    <w:p w14:paraId="00000020" w14:textId="77777777" w:rsidR="00786105" w:rsidRDefault="00786105">
      <w:pPr>
        <w:spacing w:line="360" w:lineRule="auto"/>
        <w:rPr>
          <w:rFonts w:ascii="Times New Roman" w:eastAsia="Times New Roman" w:hAnsi="Times New Roman" w:cs="Times New Roman"/>
        </w:rPr>
      </w:pPr>
    </w:p>
    <w:p w14:paraId="4172741A" w14:textId="77777777" w:rsidR="00A47739" w:rsidRDefault="00A47739" w:rsidP="00A47739">
      <w:pPr>
        <w:pStyle w:val="NormalWeb"/>
      </w:pPr>
      <w:r>
        <w:t>9.3.5 Reduction of Teaching Load due to External Research Contract Funding</w:t>
      </w:r>
    </w:p>
    <w:p w14:paraId="5EDCDA37" w14:textId="36ACC331" w:rsidR="00A47739" w:rsidRDefault="00A47739" w:rsidP="00A47739">
      <w:pPr>
        <w:pStyle w:val="NormalWeb"/>
      </w:pPr>
      <w:r>
        <w:t>Faculty are encouraged to seek external research funding from a wide-range of funding sources.  Large research projects may require extensive faculty involvement.  Academic-year Faculty who have sufficient exterior funding to pay for 20% of their salary during a given semester may apply to have their teaching load reduced by one course: e.g. “buyout”.  Faculty may eliminate their teaching obligations no more than three semester during four semesters.  Applications for teaching load reductions are through the Department Chair, Dean, and Provost.  If an application for a teaching load reduction is turned-down the Faculty member may appeal to the President.</w:t>
      </w:r>
      <w:r w:rsidR="00041C2D">
        <w:t xml:space="preserve">  Effectiveness in Teaching remains a criterion for tenure and promotion and remains a core-criterion for faculty evaluations.</w:t>
      </w:r>
    </w:p>
    <w:p w14:paraId="00000041" w14:textId="77777777" w:rsidR="00786105" w:rsidRDefault="00786105" w:rsidP="00A47739">
      <w:pPr>
        <w:spacing w:line="360" w:lineRule="auto"/>
        <w:rPr>
          <w:rFonts w:ascii="Times New Roman" w:eastAsia="Times New Roman" w:hAnsi="Times New Roman" w:cs="Times New Roman"/>
          <w:i/>
          <w:sz w:val="20"/>
          <w:szCs w:val="20"/>
        </w:rPr>
      </w:pPr>
    </w:p>
    <w:sectPr w:rsidR="00786105">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8A96B" w14:textId="77777777" w:rsidR="00AD4094" w:rsidRDefault="00AD4094">
      <w:pPr>
        <w:spacing w:line="240" w:lineRule="auto"/>
      </w:pPr>
      <w:r>
        <w:separator/>
      </w:r>
    </w:p>
  </w:endnote>
  <w:endnote w:type="continuationSeparator" w:id="0">
    <w:p w14:paraId="64678140" w14:textId="77777777" w:rsidR="00AD4094" w:rsidRDefault="00AD4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5" w14:textId="09E4FBD1" w:rsidR="00786105" w:rsidRDefault="002A5B61">
    <w:pPr>
      <w:jc w:val="right"/>
    </w:pPr>
    <w:r>
      <w:fldChar w:fldCharType="begin"/>
    </w:r>
    <w:r>
      <w:instrText>PAGE</w:instrText>
    </w:r>
    <w:r>
      <w:fldChar w:fldCharType="separate"/>
    </w:r>
    <w:r w:rsidR="00041C2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4" w14:textId="422BC4C9" w:rsidR="00786105" w:rsidRDefault="002A5B61">
    <w:pPr>
      <w:jc w:val="right"/>
    </w:pPr>
    <w:r>
      <w:fldChar w:fldCharType="begin"/>
    </w:r>
    <w:r>
      <w:instrText>PAGE</w:instrText>
    </w:r>
    <w:r>
      <w:fldChar w:fldCharType="separate"/>
    </w:r>
    <w:r w:rsidR="0021202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C8614" w14:textId="77777777" w:rsidR="00AD4094" w:rsidRDefault="00AD4094">
      <w:pPr>
        <w:spacing w:line="240" w:lineRule="auto"/>
      </w:pPr>
      <w:r>
        <w:separator/>
      </w:r>
    </w:p>
  </w:footnote>
  <w:footnote w:type="continuationSeparator" w:id="0">
    <w:p w14:paraId="79687145" w14:textId="77777777" w:rsidR="00AD4094" w:rsidRDefault="00AD40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3" w14:textId="77777777" w:rsidR="00786105" w:rsidRDefault="00786105">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2" w14:textId="77777777" w:rsidR="00786105" w:rsidRDefault="0078610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340114"/>
    <w:multiLevelType w:val="multilevel"/>
    <w:tmpl w:val="0204983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7FCC7959"/>
    <w:multiLevelType w:val="multilevel"/>
    <w:tmpl w:val="4F9C720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105"/>
    <w:rsid w:val="00041C2D"/>
    <w:rsid w:val="00212025"/>
    <w:rsid w:val="002A5B61"/>
    <w:rsid w:val="00786105"/>
    <w:rsid w:val="007F4E29"/>
    <w:rsid w:val="00952923"/>
    <w:rsid w:val="00A47739"/>
    <w:rsid w:val="00AD4094"/>
    <w:rsid w:val="00AF4BFA"/>
    <w:rsid w:val="00BC7084"/>
    <w:rsid w:val="00C353E3"/>
    <w:rsid w:val="00E30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F1F62"/>
  <w15:docId w15:val="{2A809C02-96A3-4BF4-B547-6D5912084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NormalWeb">
    <w:name w:val="Normal (Web)"/>
    <w:basedOn w:val="Normal"/>
    <w:uiPriority w:val="99"/>
    <w:unhideWhenUsed/>
    <w:rsid w:val="00A4773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Tim Newman</dc:creator>
  <cp:lastModifiedBy>Dr. Tim Newman</cp:lastModifiedBy>
  <cp:revision>3</cp:revision>
  <dcterms:created xsi:type="dcterms:W3CDTF">2021-03-24T16:56:00Z</dcterms:created>
  <dcterms:modified xsi:type="dcterms:W3CDTF">2021-03-31T20:48:00Z</dcterms:modified>
</cp:coreProperties>
</file>