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1113C" w14:textId="1649F3B5" w:rsidR="0068659A" w:rsidRPr="00EA5198" w:rsidRDefault="0068659A" w:rsidP="00EA5198">
      <w:pPr>
        <w:spacing w:line="264" w:lineRule="auto"/>
        <w:jc w:val="center"/>
        <w:rPr>
          <w:rFonts w:ascii="Times New Roman" w:hAnsi="Times New Roman" w:cs="Times New Roman"/>
          <w:b/>
          <w:bCs/>
          <w:sz w:val="24"/>
          <w:szCs w:val="24"/>
        </w:rPr>
      </w:pPr>
      <w:bookmarkStart w:id="0" w:name="_GoBack"/>
      <w:bookmarkEnd w:id="0"/>
      <w:r w:rsidRPr="0068659A">
        <w:rPr>
          <w:rFonts w:ascii="Times New Roman" w:hAnsi="Times New Roman" w:cs="Times New Roman"/>
          <w:b/>
          <w:bCs/>
          <w:sz w:val="24"/>
          <w:szCs w:val="24"/>
        </w:rPr>
        <w:t>Senate Bill 469</w:t>
      </w:r>
    </w:p>
    <w:p w14:paraId="395AB5C4" w14:textId="65C01DF4" w:rsidR="00EA5198" w:rsidRDefault="006C7B83" w:rsidP="006C7B83">
      <w:pPr>
        <w:spacing w:line="264" w:lineRule="auto"/>
        <w:rPr>
          <w:rFonts w:ascii="Times New Roman" w:hAnsi="Times New Roman" w:cs="Times New Roman"/>
          <w:sz w:val="24"/>
          <w:szCs w:val="24"/>
        </w:rPr>
      </w:pPr>
      <w:r w:rsidRPr="006C7B83">
        <w:rPr>
          <w:rFonts w:ascii="Times New Roman" w:hAnsi="Times New Roman" w:cs="Times New Roman"/>
          <w:sz w:val="24"/>
          <w:szCs w:val="24"/>
        </w:rPr>
        <w:t xml:space="preserve">Whereas having lecturers serve on Faculty Senate is tied to lecturers being able to speak freely, without undue fear of denial of academic freedom via non-renewal, </w:t>
      </w:r>
    </w:p>
    <w:p w14:paraId="02F7FE92" w14:textId="6633A14E" w:rsidR="00EA5198" w:rsidRDefault="006C7B83" w:rsidP="006C7B83">
      <w:pPr>
        <w:spacing w:line="264" w:lineRule="auto"/>
        <w:rPr>
          <w:rFonts w:ascii="Times New Roman" w:hAnsi="Times New Roman" w:cs="Times New Roman"/>
          <w:sz w:val="24"/>
          <w:szCs w:val="24"/>
        </w:rPr>
      </w:pPr>
      <w:r w:rsidRPr="006C7B83">
        <w:rPr>
          <w:rFonts w:ascii="Times New Roman" w:hAnsi="Times New Roman" w:cs="Times New Roman"/>
          <w:sz w:val="24"/>
          <w:szCs w:val="24"/>
        </w:rPr>
        <w:t>Be it therefore also resolved that:</w:t>
      </w:r>
    </w:p>
    <w:p w14:paraId="6DA62F5B" w14:textId="39707884" w:rsidR="006C7B83" w:rsidRPr="006C7B83" w:rsidRDefault="006C7B83" w:rsidP="006C7B83">
      <w:pPr>
        <w:spacing w:line="264" w:lineRule="auto"/>
        <w:rPr>
          <w:rFonts w:ascii="Times New Roman" w:hAnsi="Times New Roman" w:cs="Times New Roman"/>
          <w:sz w:val="24"/>
          <w:szCs w:val="24"/>
        </w:rPr>
      </w:pPr>
      <w:r w:rsidRPr="006C7B83">
        <w:rPr>
          <w:rFonts w:ascii="Times New Roman" w:hAnsi="Times New Roman" w:cs="Times New Roman"/>
          <w:sz w:val="24"/>
          <w:szCs w:val="24"/>
        </w:rPr>
        <w:t>Coincident with acceptance of the Faculty Senate By-law revisions listed elsewhere in this bill,</w:t>
      </w:r>
      <w:r w:rsidR="00EA5198">
        <w:rPr>
          <w:rFonts w:ascii="Times New Roman" w:hAnsi="Times New Roman" w:cs="Times New Roman"/>
          <w:sz w:val="24"/>
          <w:szCs w:val="24"/>
        </w:rPr>
        <w:t xml:space="preserve"> </w:t>
      </w:r>
      <w:r w:rsidRPr="006C7B83">
        <w:rPr>
          <w:rFonts w:ascii="Times New Roman" w:hAnsi="Times New Roman" w:cs="Times New Roman"/>
          <w:sz w:val="24"/>
          <w:szCs w:val="24"/>
        </w:rPr>
        <w:t>Chapter 7 of the Faculty Handbook will add a new section at its end entitled "Experienced Lecturer Non-Renewal Proviso" which states:</w:t>
      </w:r>
    </w:p>
    <w:p w14:paraId="1B73A5B4" w14:textId="1BC46179" w:rsidR="006C7B83" w:rsidRPr="006C7B83" w:rsidRDefault="006C7B83" w:rsidP="00EA5198">
      <w:pPr>
        <w:spacing w:line="264" w:lineRule="auto"/>
        <w:ind w:left="360"/>
        <w:rPr>
          <w:rFonts w:ascii="Times New Roman" w:hAnsi="Times New Roman" w:cs="Times New Roman"/>
          <w:sz w:val="24"/>
          <w:szCs w:val="24"/>
        </w:rPr>
      </w:pPr>
      <w:r w:rsidRPr="006C7B83">
        <w:rPr>
          <w:rFonts w:ascii="Times New Roman" w:hAnsi="Times New Roman" w:cs="Times New Roman"/>
          <w:sz w:val="24"/>
          <w:szCs w:val="24"/>
        </w:rPr>
        <w:t>Lecturers who</w:t>
      </w:r>
      <w:r w:rsidR="00EA5198">
        <w:rPr>
          <w:rFonts w:ascii="Times New Roman" w:hAnsi="Times New Roman" w:cs="Times New Roman"/>
          <w:sz w:val="24"/>
          <w:szCs w:val="24"/>
        </w:rPr>
        <w:t>,</w:t>
      </w:r>
      <w:r w:rsidRPr="006C7B83">
        <w:rPr>
          <w:rFonts w:ascii="Times New Roman" w:hAnsi="Times New Roman" w:cs="Times New Roman"/>
          <w:sz w:val="24"/>
          <w:szCs w:val="24"/>
        </w:rPr>
        <w:t xml:space="preserve"> for the 4 most recent years</w:t>
      </w:r>
      <w:r w:rsidR="00EA5198">
        <w:rPr>
          <w:rFonts w:ascii="Times New Roman" w:hAnsi="Times New Roman" w:cs="Times New Roman"/>
          <w:sz w:val="24"/>
          <w:szCs w:val="24"/>
        </w:rPr>
        <w:t>,</w:t>
      </w:r>
      <w:r w:rsidRPr="006C7B83">
        <w:rPr>
          <w:rFonts w:ascii="Times New Roman" w:hAnsi="Times New Roman" w:cs="Times New Roman"/>
          <w:sz w:val="24"/>
          <w:szCs w:val="24"/>
        </w:rPr>
        <w:t xml:space="preserve"> have had continuous service as a full-time member of the faculty are subject to the following provisos regarding renewal/non-renewal of service.</w:t>
      </w:r>
    </w:p>
    <w:p w14:paraId="3D7F8F34" w14:textId="77777777" w:rsidR="00EA5198" w:rsidRDefault="006C7B83" w:rsidP="00EA5198">
      <w:pPr>
        <w:spacing w:line="264" w:lineRule="auto"/>
        <w:ind w:left="720"/>
        <w:rPr>
          <w:rFonts w:ascii="Times New Roman" w:hAnsi="Times New Roman" w:cs="Times New Roman"/>
          <w:sz w:val="24"/>
          <w:szCs w:val="24"/>
        </w:rPr>
      </w:pPr>
      <w:r w:rsidRPr="006C7B83">
        <w:rPr>
          <w:rFonts w:ascii="Times New Roman" w:hAnsi="Times New Roman" w:cs="Times New Roman"/>
          <w:sz w:val="24"/>
          <w:szCs w:val="24"/>
        </w:rPr>
        <w:t>a. Such lecturers will be notified at least 13 weeks prior to the end of their current contract of any University decision to not renew. If not so notified, such lecturers shall be automatically renewed for one year each time not otherwise notified.</w:t>
      </w:r>
    </w:p>
    <w:p w14:paraId="26B8B9E1" w14:textId="26EA6D68" w:rsidR="006C7B83" w:rsidRPr="006C7B83" w:rsidRDefault="006C7B83" w:rsidP="00EA5198">
      <w:pPr>
        <w:spacing w:line="264" w:lineRule="auto"/>
        <w:ind w:left="720"/>
        <w:rPr>
          <w:rFonts w:ascii="Times New Roman" w:hAnsi="Times New Roman" w:cs="Times New Roman"/>
          <w:sz w:val="24"/>
          <w:szCs w:val="24"/>
        </w:rPr>
      </w:pPr>
      <w:r w:rsidRPr="006C7B83">
        <w:rPr>
          <w:rFonts w:ascii="Times New Roman" w:hAnsi="Times New Roman" w:cs="Times New Roman"/>
          <w:sz w:val="24"/>
          <w:szCs w:val="24"/>
        </w:rPr>
        <w:t xml:space="preserve">b. Such lecturers being non-renewed will also be given a set of reasons, with supporting documentation, showing the reasonable reason(s) for non-renewal, </w:t>
      </w:r>
      <w:r w:rsidR="00EA5198">
        <w:rPr>
          <w:rFonts w:ascii="Times New Roman" w:hAnsi="Times New Roman" w:cs="Times New Roman"/>
          <w:sz w:val="24"/>
          <w:szCs w:val="24"/>
        </w:rPr>
        <w:tab/>
      </w:r>
      <w:r w:rsidRPr="006C7B83">
        <w:rPr>
          <w:rFonts w:ascii="Times New Roman" w:hAnsi="Times New Roman" w:cs="Times New Roman"/>
          <w:sz w:val="24"/>
          <w:szCs w:val="24"/>
        </w:rPr>
        <w:t>where exercise of academic freedom is not considered to be a reasonable reason for non-renewal.</w:t>
      </w:r>
    </w:p>
    <w:p w14:paraId="17BFC442" w14:textId="058F516E" w:rsidR="006C7B83" w:rsidRPr="006C7B83" w:rsidRDefault="00EA5198" w:rsidP="006C7B83">
      <w:pPr>
        <w:spacing w:line="264" w:lineRule="auto"/>
        <w:rPr>
          <w:rFonts w:ascii="Times New Roman" w:hAnsi="Times New Roman" w:cs="Times New Roman"/>
          <w:sz w:val="24"/>
          <w:szCs w:val="24"/>
        </w:rPr>
      </w:pPr>
      <w:r>
        <w:rPr>
          <w:rFonts w:ascii="Times New Roman" w:hAnsi="Times New Roman" w:cs="Times New Roman"/>
          <w:sz w:val="24"/>
          <w:szCs w:val="24"/>
        </w:rPr>
        <w:tab/>
      </w:r>
      <w:r w:rsidR="006C7B83" w:rsidRPr="006C7B83">
        <w:rPr>
          <w:rFonts w:ascii="Times New Roman" w:hAnsi="Times New Roman" w:cs="Times New Roman"/>
          <w:sz w:val="24"/>
          <w:szCs w:val="24"/>
        </w:rPr>
        <w:t xml:space="preserve">c. Such lecturers being non-renewed will be allowed the option to present a case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C7B83" w:rsidRPr="006C7B83">
        <w:rPr>
          <w:rFonts w:ascii="Times New Roman" w:hAnsi="Times New Roman" w:cs="Times New Roman"/>
          <w:sz w:val="24"/>
          <w:szCs w:val="24"/>
        </w:rPr>
        <w:t xml:space="preserve">countering the non-renewal reasons at a hearing to be held not less than 2 weeks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C7B83" w:rsidRPr="006C7B83">
        <w:rPr>
          <w:rFonts w:ascii="Times New Roman" w:hAnsi="Times New Roman" w:cs="Times New Roman"/>
          <w:sz w:val="24"/>
          <w:szCs w:val="24"/>
        </w:rPr>
        <w:t xml:space="preserve">from the notice date (and not more than 5 weeks from the notice date), with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C7B83" w:rsidRPr="006C7B83">
        <w:rPr>
          <w:rFonts w:ascii="Times New Roman" w:hAnsi="Times New Roman" w:cs="Times New Roman"/>
          <w:sz w:val="24"/>
          <w:szCs w:val="24"/>
        </w:rPr>
        <w:t xml:space="preserve">hearing group made up of a representative selected  by the Provost, the faculty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006C7B83" w:rsidRPr="006C7B83">
        <w:rPr>
          <w:rFonts w:ascii="Times New Roman" w:hAnsi="Times New Roman" w:cs="Times New Roman"/>
          <w:sz w:val="24"/>
          <w:szCs w:val="24"/>
        </w:rPr>
        <w:t>ombuds</w:t>
      </w:r>
      <w:proofErr w:type="spellEnd"/>
      <w:r w:rsidR="006C7B83" w:rsidRPr="006C7B83">
        <w:rPr>
          <w:rFonts w:ascii="Times New Roman" w:hAnsi="Times New Roman" w:cs="Times New Roman"/>
          <w:sz w:val="24"/>
          <w:szCs w:val="24"/>
        </w:rPr>
        <w:t xml:space="preserve">, and a faculty senator selected by lot from those serving on the Faculty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C7B83" w:rsidRPr="006C7B83">
        <w:rPr>
          <w:rFonts w:ascii="Times New Roman" w:hAnsi="Times New Roman" w:cs="Times New Roman"/>
          <w:sz w:val="24"/>
          <w:szCs w:val="24"/>
        </w:rPr>
        <w:t xml:space="preserve">Senate Personnel Committee who are not in the unit of the party pursuing the case </w:t>
      </w:r>
      <w:r>
        <w:rPr>
          <w:rFonts w:ascii="Times New Roman" w:hAnsi="Times New Roman" w:cs="Times New Roman"/>
          <w:sz w:val="24"/>
          <w:szCs w:val="24"/>
        </w:rPr>
        <w:tab/>
      </w:r>
      <w:r>
        <w:rPr>
          <w:rFonts w:ascii="Times New Roman" w:hAnsi="Times New Roman" w:cs="Times New Roman"/>
          <w:sz w:val="24"/>
          <w:szCs w:val="24"/>
        </w:rPr>
        <w:tab/>
      </w:r>
      <w:r w:rsidR="006C7B83" w:rsidRPr="006C7B83">
        <w:rPr>
          <w:rFonts w:ascii="Times New Roman" w:hAnsi="Times New Roman" w:cs="Times New Roman"/>
          <w:sz w:val="24"/>
          <w:szCs w:val="24"/>
        </w:rPr>
        <w:t xml:space="preserve">(or the Senate President if no Personnel Committee members are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C7B83" w:rsidRPr="006C7B83">
        <w:rPr>
          <w:rFonts w:ascii="Times New Roman" w:hAnsi="Times New Roman" w:cs="Times New Roman"/>
          <w:sz w:val="24"/>
          <w:szCs w:val="24"/>
        </w:rPr>
        <w:t xml:space="preserve">available/eligible). The unit head will also attend, but not vote, and present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C7B83" w:rsidRPr="006C7B83">
        <w:rPr>
          <w:rFonts w:ascii="Times New Roman" w:hAnsi="Times New Roman" w:cs="Times New Roman"/>
          <w:sz w:val="24"/>
          <w:szCs w:val="24"/>
        </w:rPr>
        <w:t>case for non-renewal.  Hearing particulars include the following 4 items.</w:t>
      </w:r>
    </w:p>
    <w:p w14:paraId="32D8D173" w14:textId="43587441" w:rsidR="006C7B83" w:rsidRPr="006C7B83" w:rsidRDefault="006C7B83" w:rsidP="00EA5198">
      <w:pPr>
        <w:spacing w:line="264" w:lineRule="auto"/>
        <w:ind w:left="1350"/>
        <w:rPr>
          <w:rFonts w:ascii="Times New Roman" w:hAnsi="Times New Roman" w:cs="Times New Roman"/>
          <w:sz w:val="24"/>
          <w:szCs w:val="24"/>
        </w:rPr>
      </w:pPr>
      <w:r w:rsidRPr="006C7B83">
        <w:rPr>
          <w:rFonts w:ascii="Times New Roman" w:hAnsi="Times New Roman" w:cs="Times New Roman"/>
          <w:sz w:val="24"/>
          <w:szCs w:val="24"/>
        </w:rPr>
        <w:t>c.1. The hearing group will be allowed to ask questions of the party and of the unit head.</w:t>
      </w:r>
    </w:p>
    <w:p w14:paraId="42E7E877" w14:textId="23657664" w:rsidR="006C7B83" w:rsidRPr="006C7B83" w:rsidRDefault="006C7B83" w:rsidP="00EA5198">
      <w:pPr>
        <w:spacing w:line="264" w:lineRule="auto"/>
        <w:ind w:left="1350"/>
        <w:rPr>
          <w:rFonts w:ascii="Times New Roman" w:hAnsi="Times New Roman" w:cs="Times New Roman"/>
          <w:sz w:val="24"/>
          <w:szCs w:val="24"/>
        </w:rPr>
      </w:pPr>
      <w:r w:rsidRPr="006C7B83">
        <w:rPr>
          <w:rFonts w:ascii="Times New Roman" w:hAnsi="Times New Roman" w:cs="Times New Roman"/>
          <w:sz w:val="24"/>
          <w:szCs w:val="24"/>
        </w:rPr>
        <w:t xml:space="preserve">c.2. The hearing will last for up to one hour, with each party given at least </w:t>
      </w:r>
      <w:r w:rsidR="00EA5198">
        <w:rPr>
          <w:rFonts w:ascii="Times New Roman" w:hAnsi="Times New Roman" w:cs="Times New Roman"/>
          <w:sz w:val="24"/>
          <w:szCs w:val="24"/>
        </w:rPr>
        <w:tab/>
      </w:r>
      <w:r w:rsidRPr="006C7B83">
        <w:rPr>
          <w:rFonts w:ascii="Times New Roman" w:hAnsi="Times New Roman" w:cs="Times New Roman"/>
          <w:sz w:val="24"/>
          <w:szCs w:val="24"/>
        </w:rPr>
        <w:t xml:space="preserve">15 minutes to present a case and with the balance of time reserved for the </w:t>
      </w:r>
      <w:r w:rsidR="00EA5198">
        <w:rPr>
          <w:rFonts w:ascii="Times New Roman" w:hAnsi="Times New Roman" w:cs="Times New Roman"/>
          <w:sz w:val="24"/>
          <w:szCs w:val="24"/>
        </w:rPr>
        <w:tab/>
      </w:r>
      <w:r w:rsidRPr="006C7B83">
        <w:rPr>
          <w:rFonts w:ascii="Times New Roman" w:hAnsi="Times New Roman" w:cs="Times New Roman"/>
          <w:sz w:val="24"/>
          <w:szCs w:val="24"/>
        </w:rPr>
        <w:t>questions and answers.</w:t>
      </w:r>
    </w:p>
    <w:p w14:paraId="55CE0634" w14:textId="4A9882F5" w:rsidR="006C7B83" w:rsidRPr="006C7B83" w:rsidRDefault="006C7B83" w:rsidP="00EA5198">
      <w:pPr>
        <w:spacing w:line="264" w:lineRule="auto"/>
        <w:ind w:left="1350"/>
        <w:rPr>
          <w:rFonts w:ascii="Times New Roman" w:hAnsi="Times New Roman" w:cs="Times New Roman"/>
          <w:sz w:val="24"/>
          <w:szCs w:val="24"/>
        </w:rPr>
      </w:pPr>
      <w:r w:rsidRPr="006C7B83">
        <w:rPr>
          <w:rFonts w:ascii="Times New Roman" w:hAnsi="Times New Roman" w:cs="Times New Roman"/>
          <w:sz w:val="24"/>
          <w:szCs w:val="24"/>
        </w:rPr>
        <w:t xml:space="preserve">c.3. The hearing group shall prepare a recommendation within one week, presented to the Provost and </w:t>
      </w:r>
      <w:proofErr w:type="spellStart"/>
      <w:r w:rsidRPr="006C7B83">
        <w:rPr>
          <w:rFonts w:ascii="Times New Roman" w:hAnsi="Times New Roman" w:cs="Times New Roman"/>
          <w:sz w:val="24"/>
          <w:szCs w:val="24"/>
        </w:rPr>
        <w:t>CCed</w:t>
      </w:r>
      <w:proofErr w:type="spellEnd"/>
      <w:r w:rsidRPr="006C7B83">
        <w:rPr>
          <w:rFonts w:ascii="Times New Roman" w:hAnsi="Times New Roman" w:cs="Times New Roman"/>
          <w:sz w:val="24"/>
          <w:szCs w:val="24"/>
        </w:rPr>
        <w:t xml:space="preserve"> to the unit head and the party who asked for the hearing.</w:t>
      </w:r>
    </w:p>
    <w:p w14:paraId="5BD0E516" w14:textId="57E4CA64" w:rsidR="00B63D9D" w:rsidRPr="006C7B83" w:rsidRDefault="006C7B83" w:rsidP="00EA5198">
      <w:pPr>
        <w:spacing w:line="264" w:lineRule="auto"/>
        <w:ind w:left="1350"/>
        <w:rPr>
          <w:rFonts w:ascii="Times New Roman" w:hAnsi="Times New Roman" w:cs="Times New Roman"/>
          <w:sz w:val="24"/>
          <w:szCs w:val="24"/>
        </w:rPr>
      </w:pPr>
      <w:r w:rsidRPr="006C7B83">
        <w:rPr>
          <w:rFonts w:ascii="Times New Roman" w:hAnsi="Times New Roman" w:cs="Times New Roman"/>
          <w:sz w:val="24"/>
          <w:szCs w:val="24"/>
        </w:rPr>
        <w:t xml:space="preserve">c.4. The Provost shall then decide within one more week if the party shall </w:t>
      </w:r>
      <w:r w:rsidR="00EA5198">
        <w:rPr>
          <w:rFonts w:ascii="Times New Roman" w:hAnsi="Times New Roman" w:cs="Times New Roman"/>
          <w:sz w:val="24"/>
          <w:szCs w:val="24"/>
        </w:rPr>
        <w:tab/>
      </w:r>
      <w:r w:rsidRPr="006C7B83">
        <w:rPr>
          <w:rFonts w:ascii="Times New Roman" w:hAnsi="Times New Roman" w:cs="Times New Roman"/>
          <w:sz w:val="24"/>
          <w:szCs w:val="24"/>
        </w:rPr>
        <w:t>be renewed or non-renewed, with reasons given in writing to both the party and the unit head.</w:t>
      </w:r>
    </w:p>
    <w:sectPr w:rsidR="00B63D9D" w:rsidRPr="006C7B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B83"/>
    <w:rsid w:val="001C5C6C"/>
    <w:rsid w:val="005A2AB4"/>
    <w:rsid w:val="0068659A"/>
    <w:rsid w:val="006C7B83"/>
    <w:rsid w:val="007F3B4F"/>
    <w:rsid w:val="009C213C"/>
    <w:rsid w:val="00A27D92"/>
    <w:rsid w:val="00EA5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667EA"/>
  <w15:chartTrackingRefBased/>
  <w15:docId w15:val="{828749D9-0BB7-4B70-9E3E-0BD283D63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Tim Newman</dc:creator>
  <cp:keywords/>
  <dc:description/>
  <cp:lastModifiedBy>Carmen Scholz</cp:lastModifiedBy>
  <cp:revision>2</cp:revision>
  <cp:lastPrinted>2021-12-09T18:01:00Z</cp:lastPrinted>
  <dcterms:created xsi:type="dcterms:W3CDTF">2022-01-18T19:37:00Z</dcterms:created>
  <dcterms:modified xsi:type="dcterms:W3CDTF">2022-01-18T19:37:00Z</dcterms:modified>
</cp:coreProperties>
</file>