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95E1" w14:textId="77777777" w:rsidR="00B56011" w:rsidRDefault="00F94379" w:rsidP="00B560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B56011">
        <w:rPr>
          <w:rFonts w:ascii="Times" w:hAnsi="Times" w:cs="Times"/>
          <w:b/>
          <w:bCs/>
          <w:sz w:val="32"/>
          <w:szCs w:val="32"/>
        </w:rPr>
        <w:t xml:space="preserve">THE UNIVERSITY OF ALABAMA IN </w:t>
      </w:r>
      <w:r w:rsidR="00FC336C" w:rsidRPr="00B56011">
        <w:rPr>
          <w:rFonts w:ascii="Times" w:hAnsi="Times" w:cs="Times"/>
          <w:b/>
          <w:bCs/>
          <w:sz w:val="32"/>
          <w:szCs w:val="32"/>
        </w:rPr>
        <w:t xml:space="preserve">HUNTSVILLE </w:t>
      </w:r>
    </w:p>
    <w:p w14:paraId="7A4C1992" w14:textId="14F7B4AE" w:rsidR="00FC336C" w:rsidRPr="00B56011" w:rsidRDefault="00FC336C" w:rsidP="00B560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B56011">
        <w:rPr>
          <w:rFonts w:ascii="Times" w:hAnsi="Times" w:cs="Times"/>
          <w:b/>
          <w:bCs/>
          <w:sz w:val="32"/>
          <w:szCs w:val="32"/>
        </w:rPr>
        <w:t>FACULTY SENATE</w:t>
      </w:r>
    </w:p>
    <w:p w14:paraId="7CDC438F" w14:textId="3A9BA59D" w:rsidR="005930E3" w:rsidRDefault="00FC336C" w:rsidP="00E470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B56011">
        <w:rPr>
          <w:rFonts w:ascii="Times" w:hAnsi="Times" w:cs="Times"/>
          <w:b/>
          <w:bCs/>
          <w:sz w:val="28"/>
          <w:szCs w:val="28"/>
          <w:u w:val="single"/>
        </w:rPr>
        <w:t>Senate Bill #</w:t>
      </w:r>
      <w:r w:rsidR="00F14EB5">
        <w:rPr>
          <w:rFonts w:ascii="Times" w:hAnsi="Times" w:cs="Times"/>
          <w:b/>
          <w:bCs/>
          <w:sz w:val="28"/>
          <w:szCs w:val="28"/>
          <w:u w:val="single"/>
        </w:rPr>
        <w:t>408</w:t>
      </w:r>
      <w:r w:rsidRPr="00B56011">
        <w:rPr>
          <w:rFonts w:ascii="Times" w:hAnsi="Times" w:cs="Times"/>
          <w:b/>
          <w:bCs/>
          <w:sz w:val="28"/>
          <w:szCs w:val="28"/>
          <w:u w:val="single"/>
        </w:rPr>
        <w:t xml:space="preserve">: </w:t>
      </w:r>
      <w:bookmarkStart w:id="0" w:name="_GoBack"/>
      <w:r w:rsidRPr="00B56011">
        <w:rPr>
          <w:rFonts w:ascii="Times" w:hAnsi="Times" w:cs="Times"/>
          <w:b/>
          <w:bCs/>
          <w:sz w:val="28"/>
          <w:szCs w:val="28"/>
          <w:u w:val="single"/>
        </w:rPr>
        <w:t>UAH Faculty Career Advancement</w:t>
      </w:r>
      <w:bookmarkEnd w:id="0"/>
    </w:p>
    <w:p w14:paraId="5301B4EE" w14:textId="77777777" w:rsidR="00B677DA" w:rsidRPr="00B56011" w:rsidRDefault="00B677DA" w:rsidP="00E470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u w:val="single"/>
        </w:rPr>
      </w:pPr>
    </w:p>
    <w:p w14:paraId="13204B47" w14:textId="1A4D6FA5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the University </w:t>
      </w:r>
      <w:r w:rsidR="00D532E8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of Alabama in Huntsville (“University”)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expects participation in academic and scholarly endeavors by its faculty; and</w:t>
      </w:r>
    </w:p>
    <w:p w14:paraId="58F49631" w14:textId="77777777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D331A68" w14:textId="4DF36096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the University encourages leadership in academic and scholarly </w:t>
      </w:r>
      <w:r w:rsidR="00075630" w:rsidRPr="00B56011">
        <w:rPr>
          <w:rFonts w:ascii="Arial" w:eastAsia="Times New Roman" w:hAnsi="Arial" w:cs="Arial"/>
          <w:color w:val="222222"/>
          <w:sz w:val="18"/>
          <w:szCs w:val="18"/>
        </w:rPr>
        <w:t>pursuits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by its faculty; and</w:t>
      </w:r>
    </w:p>
    <w:p w14:paraId="5C88E8F6" w14:textId="77777777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1105FC9B" w14:textId="1648BAFB" w:rsidR="004F4B24" w:rsidRPr="00B56011" w:rsidRDefault="004F4B24" w:rsidP="004F4B24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the University </w:t>
      </w:r>
      <w:r w:rsidR="001D15DD" w:rsidRPr="00B56011">
        <w:rPr>
          <w:rFonts w:ascii="Arial" w:eastAsia="Times New Roman" w:hAnsi="Arial" w:cs="Arial"/>
          <w:color w:val="222222"/>
          <w:sz w:val="18"/>
          <w:szCs w:val="18"/>
        </w:rPr>
        <w:t>desires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1D15DD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achievements </w:t>
      </w:r>
      <w:r w:rsidR="00075630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in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academic and scholarly </w:t>
      </w:r>
      <w:r w:rsidR="00075630" w:rsidRPr="00B56011">
        <w:rPr>
          <w:rFonts w:ascii="Arial" w:eastAsia="Times New Roman" w:hAnsi="Arial" w:cs="Arial"/>
          <w:color w:val="222222"/>
          <w:sz w:val="18"/>
          <w:szCs w:val="18"/>
        </w:rPr>
        <w:t>efforts by its faculty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2DB8833A" w14:textId="77777777" w:rsidR="004F4B24" w:rsidRPr="00B56011" w:rsidRDefault="004F4B24" w:rsidP="004F4B24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0D4F03B" w14:textId="0CCD3E13" w:rsidR="007D5C11" w:rsidRPr="00B56011" w:rsidRDefault="007D5C11" w:rsidP="007D5C1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WHEREAS, the participation, leadership, and achievements of faculty in academic and scholarly activities are well-established components of the tenure and promotion process; and</w:t>
      </w:r>
    </w:p>
    <w:p w14:paraId="6410FF9E" w14:textId="77777777" w:rsidR="007D5C11" w:rsidRPr="00B56011" w:rsidRDefault="007D5C11" w:rsidP="00075630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C34ADFE" w14:textId="38D321BD" w:rsidR="00075630" w:rsidRPr="00B56011" w:rsidRDefault="00075630" w:rsidP="00075630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the University reaps intellectual and financial benefits from </w:t>
      </w:r>
      <w:r w:rsidR="000D67F7">
        <w:rPr>
          <w:rFonts w:ascii="Arial" w:eastAsia="Times New Roman" w:hAnsi="Arial" w:cs="Arial"/>
          <w:color w:val="222222"/>
          <w:sz w:val="18"/>
          <w:szCs w:val="18"/>
        </w:rPr>
        <w:t xml:space="preserve">the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participation, leadership, and achievements of its faculty in academic and scholarly undertakings; and</w:t>
      </w:r>
    </w:p>
    <w:p w14:paraId="3704673A" w14:textId="77777777" w:rsidR="006B1D11" w:rsidRPr="00B56011" w:rsidRDefault="006B1D11" w:rsidP="004F4B24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D55B64C" w14:textId="7DDB25D0" w:rsidR="007D5C11" w:rsidRPr="00B56011" w:rsidRDefault="007D5C11" w:rsidP="007D5C1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WHEREAS, a system supporting career advancement within the University is a valuable faculty recruitment tool; and</w:t>
      </w:r>
    </w:p>
    <w:p w14:paraId="0C3F6DA9" w14:textId="77777777" w:rsidR="007D5C11" w:rsidRPr="00B56011" w:rsidRDefault="007D5C11" w:rsidP="00F94379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227C4DC0" w14:textId="74F9DB07" w:rsidR="00F94379" w:rsidRPr="00B56011" w:rsidRDefault="00F94379" w:rsidP="00F94379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career advancement </w:t>
      </w:r>
      <w:r w:rsidR="007D5C11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within the University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is an important mechanism for retaining existing faculty; and</w:t>
      </w:r>
    </w:p>
    <w:p w14:paraId="15BF89D5" w14:textId="77777777" w:rsidR="00F94379" w:rsidRPr="00B56011" w:rsidRDefault="00F94379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012B724E" w14:textId="67D25A43" w:rsidR="007D5C11" w:rsidRPr="00B56011" w:rsidRDefault="007D5C11" w:rsidP="007D5C1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proofErr w:type="gramStart"/>
      <w:r w:rsidRPr="00B56011">
        <w:rPr>
          <w:rFonts w:ascii="Arial" w:eastAsia="Times New Roman" w:hAnsi="Arial" w:cs="Arial"/>
          <w:color w:val="222222"/>
          <w:sz w:val="18"/>
          <w:szCs w:val="18"/>
        </w:rPr>
        <w:t>existing</w:t>
      </w:r>
      <w:proofErr w:type="gramEnd"/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faculty have institutional memory and </w:t>
      </w:r>
      <w:r w:rsidR="00ED4060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valuable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operational experience within the University</w:t>
      </w:r>
      <w:r w:rsidR="00ED4060" w:rsidRPr="00B56011">
        <w:rPr>
          <w:rFonts w:ascii="Arial" w:eastAsia="Times New Roman" w:hAnsi="Arial" w:cs="Arial"/>
          <w:color w:val="222222"/>
          <w:sz w:val="18"/>
          <w:szCs w:val="18"/>
        </w:rPr>
        <w:t>,</w:t>
      </w:r>
    </w:p>
    <w:p w14:paraId="196971FE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54A034F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NOW THEREFORE BE IT RESOLVED:</w:t>
      </w:r>
    </w:p>
    <w:p w14:paraId="436DC3DE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177C7B03" w14:textId="455927CF" w:rsidR="002E1A67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That </w:t>
      </w:r>
      <w:r w:rsidR="00D532E8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any </w:t>
      </w:r>
      <w:r w:rsidR="002E1A6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open </w:t>
      </w:r>
      <w:r w:rsidR="00D532E8" w:rsidRPr="00B56011">
        <w:rPr>
          <w:rFonts w:ascii="Arial" w:eastAsia="Times New Roman" w:hAnsi="Arial" w:cs="Arial"/>
          <w:color w:val="222222"/>
          <w:sz w:val="18"/>
          <w:szCs w:val="18"/>
        </w:rPr>
        <w:t>positions above and including the level of “Department Chair”</w:t>
      </w:r>
      <w:r w:rsidR="002E1A6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(as defined in the Faculty Handbook) within the Office of the Provost and Vice President for Academic Affairs, </w:t>
      </w:r>
      <w:r w:rsidR="003840CD">
        <w:rPr>
          <w:rFonts w:ascii="Arial" w:eastAsia="Times New Roman" w:hAnsi="Arial" w:cs="Arial"/>
          <w:color w:val="222222"/>
          <w:sz w:val="18"/>
          <w:szCs w:val="18"/>
        </w:rPr>
        <w:t xml:space="preserve">seek and </w:t>
      </w:r>
      <w:r w:rsidR="002E1A67" w:rsidRPr="00B56011">
        <w:rPr>
          <w:rFonts w:ascii="Arial" w:eastAsia="Times New Roman" w:hAnsi="Arial" w:cs="Arial"/>
          <w:color w:val="222222"/>
          <w:sz w:val="18"/>
          <w:szCs w:val="18"/>
        </w:rPr>
        <w:t>consider internal faculty applicants before commencing an external search; this includes, but is not limited to</w:t>
      </w:r>
      <w:r w:rsidR="00CF43F7" w:rsidRPr="00B56011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="002E1A6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“Assistant/Associate Department Chair”, “Program Director”, “Dean”, and “Assistant/Associate Dean”.</w:t>
      </w:r>
    </w:p>
    <w:p w14:paraId="02940543" w14:textId="77777777" w:rsidR="002E1A67" w:rsidRPr="00B56011" w:rsidRDefault="002E1A67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71250E3B" w14:textId="47F1799A" w:rsidR="002E1A67" w:rsidRPr="00B56011" w:rsidRDefault="002E1A67" w:rsidP="002E1A67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AND BE IT FURTHER RESOLVED:</w:t>
      </w:r>
    </w:p>
    <w:p w14:paraId="359FD356" w14:textId="77777777" w:rsidR="002E1A67" w:rsidRPr="00B56011" w:rsidRDefault="002E1A67" w:rsidP="002E1A67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F7B6548" w14:textId="08590638" w:rsidR="002E1A67" w:rsidRPr="00B56011" w:rsidRDefault="002E1A67" w:rsidP="002E1A67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That any open positions above and including the level of “</w:t>
      </w:r>
      <w:r w:rsidR="00BD0C2F">
        <w:rPr>
          <w:rFonts w:ascii="Arial" w:eastAsia="Times New Roman" w:hAnsi="Arial" w:cs="Arial"/>
          <w:color w:val="222222"/>
          <w:sz w:val="18"/>
          <w:szCs w:val="18"/>
        </w:rPr>
        <w:t xml:space="preserve">Director of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Research </w:t>
      </w:r>
      <w:r w:rsidR="00BD0C2F">
        <w:rPr>
          <w:rFonts w:ascii="Arial" w:eastAsia="Times New Roman" w:hAnsi="Arial" w:cs="Arial"/>
          <w:color w:val="222222"/>
          <w:sz w:val="18"/>
          <w:szCs w:val="18"/>
        </w:rPr>
        <w:t>Unit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” (as defined in the Faculty Handbook) within the Office of the Vice President for Research and Economic Development, </w:t>
      </w:r>
      <w:r w:rsidR="003840CD">
        <w:rPr>
          <w:rFonts w:ascii="Arial" w:eastAsia="Times New Roman" w:hAnsi="Arial" w:cs="Arial"/>
          <w:color w:val="222222"/>
          <w:sz w:val="18"/>
          <w:szCs w:val="18"/>
        </w:rPr>
        <w:t xml:space="preserve">seek and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consider internal faculty applicants before commencing an external search</w:t>
      </w:r>
      <w:r w:rsidR="00CF43F7" w:rsidRPr="00B56011">
        <w:rPr>
          <w:rFonts w:ascii="Arial" w:eastAsia="Times New Roman" w:hAnsi="Arial" w:cs="Arial"/>
          <w:color w:val="222222"/>
          <w:sz w:val="18"/>
          <w:szCs w:val="18"/>
        </w:rPr>
        <w:t>; this includes, but is not limited to, “Assistant/Associate Research Center Director</w:t>
      </w:r>
      <w:r w:rsidR="003A775E" w:rsidRPr="00B56011">
        <w:rPr>
          <w:rFonts w:ascii="Arial" w:eastAsia="Times New Roman" w:hAnsi="Arial" w:cs="Arial"/>
          <w:color w:val="222222"/>
          <w:sz w:val="18"/>
          <w:szCs w:val="18"/>
        </w:rPr>
        <w:t>”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49D2D595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3858975C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AND BE IT FURTHER RESOLVED:</w:t>
      </w:r>
    </w:p>
    <w:p w14:paraId="39B38348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0764DD28" w14:textId="3FFAD882" w:rsidR="005930E3" w:rsidRPr="00B56011" w:rsidRDefault="001063E1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That if, upon review</w:t>
      </w:r>
      <w:r w:rsidR="00553902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8534A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of internal candidate application(s) </w:t>
      </w:r>
      <w:r w:rsidR="00553902" w:rsidRPr="00B56011">
        <w:rPr>
          <w:rFonts w:ascii="Arial" w:eastAsia="Times New Roman" w:hAnsi="Arial" w:cs="Arial"/>
          <w:color w:val="222222"/>
          <w:sz w:val="18"/>
          <w:szCs w:val="18"/>
        </w:rPr>
        <w:t>and interview</w:t>
      </w:r>
      <w:r w:rsidR="0058534A" w:rsidRPr="00B56011">
        <w:rPr>
          <w:rFonts w:ascii="Arial" w:eastAsia="Times New Roman" w:hAnsi="Arial" w:cs="Arial"/>
          <w:color w:val="222222"/>
          <w:sz w:val="18"/>
          <w:szCs w:val="18"/>
        </w:rPr>
        <w:t>(s)</w:t>
      </w:r>
      <w:r w:rsidR="001B6F70" w:rsidRPr="00B56011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="0058534A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1B6F70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faculty candidates </w:t>
      </w:r>
      <w:r w:rsidR="00553902" w:rsidRPr="00B56011">
        <w:rPr>
          <w:rFonts w:ascii="Arial" w:eastAsia="Times New Roman" w:hAnsi="Arial" w:cs="Arial"/>
          <w:color w:val="222222"/>
          <w:sz w:val="18"/>
          <w:szCs w:val="18"/>
        </w:rPr>
        <w:t>are deemed either unqualified or unacceptable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, a written explanation detailing the reasons for this determination will be produced</w:t>
      </w:r>
      <w:r w:rsidR="004E6F0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by the Search Committee </w:t>
      </w:r>
      <w:r w:rsidR="007C3D1B">
        <w:rPr>
          <w:rFonts w:ascii="Arial" w:eastAsia="Times New Roman" w:hAnsi="Arial" w:cs="Arial"/>
          <w:color w:val="222222"/>
          <w:sz w:val="18"/>
          <w:szCs w:val="18"/>
        </w:rPr>
        <w:t>or its Chair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="004E6F07" w:rsidRPr="00B56011">
        <w:rPr>
          <w:rFonts w:ascii="Arial" w:eastAsia="Times New Roman" w:hAnsi="Arial" w:cs="Arial"/>
          <w:color w:val="222222"/>
          <w:sz w:val="18"/>
          <w:szCs w:val="18"/>
        </w:rPr>
        <w:t>and delivered to the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candidate within 30 days of the application’s submittal</w:t>
      </w:r>
      <w:r w:rsidR="0058534A" w:rsidRPr="00B56011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4B3933EF" w14:textId="77777777" w:rsidR="00553902" w:rsidRPr="00B56011" w:rsidRDefault="00553902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19EFB26" w14:textId="77777777" w:rsidR="0058534A" w:rsidRPr="00B56011" w:rsidRDefault="0058534A" w:rsidP="0058534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AND BE IT FURTHER RESOLVED:</w:t>
      </w:r>
    </w:p>
    <w:p w14:paraId="2B15C4D6" w14:textId="77777777" w:rsidR="0058534A" w:rsidRPr="00B56011" w:rsidRDefault="0058534A" w:rsidP="0058534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7D2D0C06" w14:textId="19834486" w:rsidR="0058534A" w:rsidRPr="00B56011" w:rsidRDefault="0058534A" w:rsidP="0058534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That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>prior to external searches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3B1C98" w:rsidRPr="00B56011">
        <w:rPr>
          <w:rFonts w:ascii="Arial" w:eastAsia="Times New Roman" w:hAnsi="Arial" w:cs="Arial"/>
          <w:color w:val="222222"/>
          <w:sz w:val="18"/>
          <w:szCs w:val="18"/>
        </w:rPr>
        <w:t>for open positions as defined above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estimated 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costs associated with 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>recruitment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(including non-university professional services)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position 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salary, 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associated secondary hires, 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and 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any associated 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startup 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>funds be drafted by the responsible university office</w:t>
      </w:r>
      <w:r w:rsidR="00231FB3" w:rsidRPr="00B56011">
        <w:rPr>
          <w:rFonts w:ascii="Arial" w:eastAsia="Times New Roman" w:hAnsi="Arial" w:cs="Arial"/>
          <w:color w:val="222222"/>
          <w:sz w:val="18"/>
          <w:szCs w:val="18"/>
        </w:rPr>
        <w:t>, and this estimate be provided to the Faculty Senate President for inclusion in the minutes of the Faculty Senate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3B2DA851" w14:textId="77777777" w:rsidR="0058534A" w:rsidRPr="00B56011" w:rsidRDefault="0058534A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385087F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AND BE IT FURTHER RESOLVED:</w:t>
      </w:r>
    </w:p>
    <w:p w14:paraId="61A3B61E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04EB5FCF" w14:textId="7E55768B" w:rsidR="001959C3" w:rsidRPr="00D4135D" w:rsidRDefault="005930E3" w:rsidP="00D4135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That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>if there are no internal faculty candidates for open position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>s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as defined above</w:t>
      </w:r>
      <w:r w:rsidR="00F678DB" w:rsidRPr="00B56011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an external search </w:t>
      </w:r>
      <w:r w:rsidR="00CC556C">
        <w:rPr>
          <w:rFonts w:ascii="Arial" w:eastAsia="Times New Roman" w:hAnsi="Arial" w:cs="Arial"/>
          <w:color w:val="222222"/>
          <w:sz w:val="18"/>
          <w:szCs w:val="18"/>
        </w:rPr>
        <w:t xml:space="preserve">should </w:t>
      </w:r>
      <w:proofErr w:type="gramStart"/>
      <w:r w:rsidR="00CC556C">
        <w:rPr>
          <w:rFonts w:ascii="Arial" w:eastAsia="Times New Roman" w:hAnsi="Arial" w:cs="Arial"/>
          <w:color w:val="222222"/>
          <w:sz w:val="18"/>
          <w:szCs w:val="18"/>
        </w:rPr>
        <w:t>proceed</w:t>
      </w:r>
      <w:proofErr w:type="gramEnd"/>
      <w:r w:rsidR="00CC556C">
        <w:rPr>
          <w:rFonts w:ascii="Arial" w:eastAsia="Times New Roman" w:hAnsi="Arial" w:cs="Arial"/>
          <w:color w:val="222222"/>
          <w:sz w:val="18"/>
          <w:szCs w:val="18"/>
        </w:rPr>
        <w:t xml:space="preserve"> post</w:t>
      </w:r>
      <w:r w:rsidR="00E47047"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haste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. </w:t>
      </w:r>
    </w:p>
    <w:sectPr w:rsidR="001959C3" w:rsidRPr="00D4135D" w:rsidSect="003401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AACC6" w14:textId="77777777" w:rsidR="00D04C8C" w:rsidRDefault="00D04C8C" w:rsidP="002A569B">
      <w:r>
        <w:separator/>
      </w:r>
    </w:p>
  </w:endnote>
  <w:endnote w:type="continuationSeparator" w:id="0">
    <w:p w14:paraId="78EAA4A9" w14:textId="77777777" w:rsidR="00D04C8C" w:rsidRDefault="00D04C8C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CCF7" w14:textId="1A2A45FC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E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64D5" w14:textId="77777777" w:rsidR="00D04C8C" w:rsidRDefault="00D04C8C" w:rsidP="002A569B">
      <w:r>
        <w:separator/>
      </w:r>
    </w:p>
  </w:footnote>
  <w:footnote w:type="continuationSeparator" w:id="0">
    <w:p w14:paraId="4CDC94A4" w14:textId="77777777" w:rsidR="00D04C8C" w:rsidRDefault="00D04C8C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3"/>
    <w:rsid w:val="00031445"/>
    <w:rsid w:val="00075630"/>
    <w:rsid w:val="00081EE5"/>
    <w:rsid w:val="000D4807"/>
    <w:rsid w:val="000D67F7"/>
    <w:rsid w:val="001063E1"/>
    <w:rsid w:val="001102A4"/>
    <w:rsid w:val="00127A2E"/>
    <w:rsid w:val="001959C3"/>
    <w:rsid w:val="001B6F70"/>
    <w:rsid w:val="001D15DD"/>
    <w:rsid w:val="00231FB3"/>
    <w:rsid w:val="002A569B"/>
    <w:rsid w:val="002E1A67"/>
    <w:rsid w:val="00340172"/>
    <w:rsid w:val="003840CD"/>
    <w:rsid w:val="003A775E"/>
    <w:rsid w:val="003B171F"/>
    <w:rsid w:val="003B1C98"/>
    <w:rsid w:val="004E6F07"/>
    <w:rsid w:val="004F4B24"/>
    <w:rsid w:val="00553902"/>
    <w:rsid w:val="0058534A"/>
    <w:rsid w:val="005930E3"/>
    <w:rsid w:val="005F5862"/>
    <w:rsid w:val="00670FA8"/>
    <w:rsid w:val="006B1D11"/>
    <w:rsid w:val="00715331"/>
    <w:rsid w:val="0074647F"/>
    <w:rsid w:val="007C3D1B"/>
    <w:rsid w:val="007D5C11"/>
    <w:rsid w:val="008645F2"/>
    <w:rsid w:val="008E7944"/>
    <w:rsid w:val="00935511"/>
    <w:rsid w:val="00991273"/>
    <w:rsid w:val="00A35576"/>
    <w:rsid w:val="00B56011"/>
    <w:rsid w:val="00B677DA"/>
    <w:rsid w:val="00BC1EF0"/>
    <w:rsid w:val="00BD0C2F"/>
    <w:rsid w:val="00CC556C"/>
    <w:rsid w:val="00CD3E72"/>
    <w:rsid w:val="00CF43F7"/>
    <w:rsid w:val="00D04C8C"/>
    <w:rsid w:val="00D4135D"/>
    <w:rsid w:val="00D532E8"/>
    <w:rsid w:val="00E47047"/>
    <w:rsid w:val="00EB208D"/>
    <w:rsid w:val="00ED4060"/>
    <w:rsid w:val="00EE674A"/>
    <w:rsid w:val="00F14EB5"/>
    <w:rsid w:val="00F678DB"/>
    <w:rsid w:val="00F94379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ProvOfficeLaptop</cp:lastModifiedBy>
  <cp:revision>2</cp:revision>
  <dcterms:created xsi:type="dcterms:W3CDTF">2017-08-28T16:31:00Z</dcterms:created>
  <dcterms:modified xsi:type="dcterms:W3CDTF">2017-08-28T16:31:00Z</dcterms:modified>
</cp:coreProperties>
</file>