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070" w:rsidRDefault="00052070" w:rsidP="00B85D64">
      <w:pPr>
        <w:jc w:val="center"/>
        <w:rPr>
          <w:rFonts w:ascii="Arial" w:hAnsi="Arial" w:cs="Arial"/>
          <w:b/>
          <w:color w:val="2F5496" w:themeColor="accent1" w:themeShade="BF"/>
          <w:sz w:val="32"/>
          <w:u w:val="single"/>
        </w:rPr>
      </w:pPr>
      <w:r w:rsidRPr="003B742E">
        <w:rPr>
          <w:rFonts w:ascii="Arial" w:hAnsi="Arial" w:cs="Arial"/>
          <w:b/>
          <w:color w:val="2F5496" w:themeColor="accent1" w:themeShade="BF"/>
          <w:sz w:val="32"/>
          <w:u w:val="single"/>
        </w:rPr>
        <w:t>EMERGENCY ACTION GUIDE</w:t>
      </w:r>
      <w:r w:rsidR="00165AE9">
        <w:rPr>
          <w:rFonts w:ascii="Arial" w:hAnsi="Arial" w:cs="Arial"/>
          <w:b/>
          <w:color w:val="2F5496" w:themeColor="accent1" w:themeShade="BF"/>
          <w:sz w:val="32"/>
          <w:u w:val="single"/>
        </w:rPr>
        <w:t xml:space="preserve"> (SHORT VERSION)</w:t>
      </w:r>
    </w:p>
    <w:p w:rsidR="00BF63CB" w:rsidRPr="003B742E" w:rsidRDefault="00BF63CB" w:rsidP="00B85D64">
      <w:pPr>
        <w:jc w:val="center"/>
        <w:rPr>
          <w:rFonts w:ascii="Arial" w:hAnsi="Arial" w:cs="Arial"/>
          <w:b/>
          <w:color w:val="2F5496" w:themeColor="accent1" w:themeShade="BF"/>
          <w:sz w:val="32"/>
          <w:u w:val="single"/>
        </w:rPr>
      </w:pPr>
    </w:p>
    <w:p w:rsidR="00052070" w:rsidRPr="003B742E" w:rsidRDefault="00052070">
      <w:pPr>
        <w:rPr>
          <w:rFonts w:ascii="Arial" w:hAnsi="Arial" w:cs="Arial"/>
          <w:b/>
          <w:color w:val="2F5496" w:themeColor="accent1" w:themeShade="BF"/>
          <w:sz w:val="24"/>
        </w:rPr>
      </w:pPr>
      <w:r w:rsidRPr="003B742E">
        <w:rPr>
          <w:rFonts w:ascii="Arial" w:hAnsi="Arial" w:cs="Arial"/>
          <w:b/>
          <w:color w:val="2F5496" w:themeColor="accent1" w:themeShade="BF"/>
          <w:sz w:val="24"/>
        </w:rPr>
        <w:t>Emergency Contacts</w:t>
      </w:r>
    </w:p>
    <w:p w:rsidR="00052070" w:rsidRPr="00052070" w:rsidRDefault="00052070" w:rsidP="00052070">
      <w:pPr>
        <w:rPr>
          <w:rFonts w:ascii="Arial" w:hAnsi="Arial" w:cs="Arial"/>
          <w:sz w:val="24"/>
        </w:rPr>
      </w:pPr>
      <w:r w:rsidRPr="00052070">
        <w:rPr>
          <w:rFonts w:ascii="Arial" w:hAnsi="Arial" w:cs="Arial"/>
          <w:b/>
          <w:sz w:val="24"/>
        </w:rPr>
        <w:t>The UAH Police Department is the primary contact for all campus emergencies</w:t>
      </w:r>
      <w:r w:rsidRPr="00052070">
        <w:rPr>
          <w:rFonts w:ascii="Arial" w:hAnsi="Arial" w:cs="Arial"/>
          <w:sz w:val="24"/>
        </w:rPr>
        <w:t>. Calls will be routed to the appropriate campus and local first responders from UAH Police Communications.</w:t>
      </w:r>
    </w:p>
    <w:p w:rsidR="00052070" w:rsidRPr="00052070" w:rsidRDefault="00052070" w:rsidP="00052070">
      <w:pPr>
        <w:rPr>
          <w:rFonts w:ascii="Arial" w:hAnsi="Arial" w:cs="Arial"/>
          <w:sz w:val="24"/>
        </w:rPr>
      </w:pPr>
      <w:r w:rsidRPr="00052070">
        <w:rPr>
          <w:rFonts w:ascii="Arial" w:hAnsi="Arial" w:cs="Arial"/>
          <w:sz w:val="24"/>
        </w:rPr>
        <w:t>UAH Police Department – Emergency ..........................................911 or (256) 824-6911</w:t>
      </w:r>
    </w:p>
    <w:p w:rsidR="00052070" w:rsidRPr="00052070" w:rsidRDefault="00052070" w:rsidP="00052070">
      <w:pPr>
        <w:rPr>
          <w:rFonts w:ascii="Arial" w:hAnsi="Arial" w:cs="Arial"/>
          <w:sz w:val="24"/>
        </w:rPr>
      </w:pPr>
      <w:r w:rsidRPr="00052070">
        <w:rPr>
          <w:rFonts w:ascii="Arial" w:hAnsi="Arial" w:cs="Arial"/>
          <w:sz w:val="24"/>
        </w:rPr>
        <w:t>UAH Police Department – Non-Emergency ...................................</w:t>
      </w:r>
      <w:r>
        <w:rPr>
          <w:rFonts w:ascii="Arial" w:hAnsi="Arial" w:cs="Arial"/>
          <w:sz w:val="24"/>
        </w:rPr>
        <w:t>.........</w:t>
      </w:r>
      <w:r w:rsidRPr="00052070">
        <w:rPr>
          <w:rFonts w:ascii="Arial" w:hAnsi="Arial" w:cs="Arial"/>
          <w:sz w:val="24"/>
        </w:rPr>
        <w:t>(256) 824-6596</w:t>
      </w:r>
    </w:p>
    <w:p w:rsidR="00052070" w:rsidRPr="00052070" w:rsidRDefault="00052070" w:rsidP="00052070">
      <w:pPr>
        <w:rPr>
          <w:rFonts w:ascii="Arial" w:hAnsi="Arial" w:cs="Arial"/>
          <w:sz w:val="24"/>
        </w:rPr>
      </w:pPr>
      <w:r w:rsidRPr="00052070">
        <w:rPr>
          <w:rFonts w:ascii="Arial" w:hAnsi="Arial" w:cs="Arial"/>
          <w:sz w:val="24"/>
        </w:rPr>
        <w:t>Off-Campus Emergencies ....................................................................................... 911</w:t>
      </w:r>
    </w:p>
    <w:p w:rsidR="00052070" w:rsidRPr="00052070" w:rsidRDefault="00052070" w:rsidP="00052070">
      <w:pPr>
        <w:rPr>
          <w:rFonts w:ascii="Arial" w:hAnsi="Arial" w:cs="Arial"/>
          <w:sz w:val="24"/>
        </w:rPr>
      </w:pPr>
      <w:r w:rsidRPr="00052070">
        <w:rPr>
          <w:rFonts w:ascii="Arial" w:hAnsi="Arial" w:cs="Arial"/>
          <w:sz w:val="24"/>
        </w:rPr>
        <w:t>Huntsville Police Department ...................................................................(256) 722-2100</w:t>
      </w:r>
    </w:p>
    <w:p w:rsidR="00052070" w:rsidRPr="00052070" w:rsidRDefault="00052070" w:rsidP="00052070">
      <w:pPr>
        <w:shd w:val="clear" w:color="auto" w:fill="FFFFFF"/>
        <w:spacing w:before="300" w:after="72" w:line="240" w:lineRule="auto"/>
        <w:outlineLvl w:val="1"/>
        <w:rPr>
          <w:rFonts w:ascii="Arial" w:eastAsia="Times New Roman" w:hAnsi="Arial" w:cs="Arial"/>
          <w:b/>
          <w:color w:val="2F5496" w:themeColor="accent1" w:themeShade="BF"/>
          <w:sz w:val="24"/>
          <w:szCs w:val="24"/>
        </w:rPr>
      </w:pPr>
      <w:r w:rsidRPr="00052070">
        <w:rPr>
          <w:rFonts w:ascii="Arial" w:eastAsia="Times New Roman" w:hAnsi="Arial" w:cs="Arial"/>
          <w:b/>
          <w:color w:val="2F5496" w:themeColor="accent1" w:themeShade="BF"/>
          <w:sz w:val="24"/>
          <w:szCs w:val="24"/>
        </w:rPr>
        <w:t>Mandatory Reporting</w:t>
      </w:r>
      <w:r w:rsidRPr="003B742E">
        <w:rPr>
          <w:rFonts w:ascii="Arial" w:eastAsia="Times New Roman" w:hAnsi="Arial" w:cs="Arial"/>
          <w:b/>
          <w:color w:val="2F5496" w:themeColor="accent1" w:themeShade="BF"/>
          <w:sz w:val="24"/>
          <w:szCs w:val="24"/>
        </w:rPr>
        <w:t xml:space="preserve"> of Child Abuse and/or Neglect</w:t>
      </w:r>
    </w:p>
    <w:p w:rsidR="009457E1" w:rsidRDefault="00052070" w:rsidP="00052070">
      <w:pPr>
        <w:shd w:val="clear" w:color="auto" w:fill="FFFFFF"/>
        <w:spacing w:after="188" w:line="240" w:lineRule="auto"/>
        <w:rPr>
          <w:rFonts w:ascii="Arial" w:eastAsia="Times New Roman" w:hAnsi="Arial" w:cs="Arial"/>
          <w:color w:val="29282A"/>
          <w:sz w:val="24"/>
          <w:szCs w:val="24"/>
        </w:rPr>
      </w:pPr>
      <w:r w:rsidRPr="00052070">
        <w:rPr>
          <w:rFonts w:ascii="Arial" w:eastAsia="Times New Roman" w:hAnsi="Arial" w:cs="Arial"/>
          <w:color w:val="29282A"/>
          <w:sz w:val="24"/>
          <w:szCs w:val="24"/>
        </w:rPr>
        <w:t>If you know or suspect that a child is a victim of child abuse or neglect, you must act. It is not required that you have proof that abuse or neglect has occurred. </w:t>
      </w:r>
      <w:r w:rsidRPr="00052070">
        <w:rPr>
          <w:rFonts w:ascii="Arial" w:eastAsia="Times New Roman" w:hAnsi="Arial" w:cs="Arial"/>
          <w:b/>
          <w:bCs/>
          <w:color w:val="29282A"/>
          <w:sz w:val="24"/>
          <w:szCs w:val="24"/>
        </w:rPr>
        <w:t>First, immediately report the information to: The University of Alabama in Huntsville Police Department at 256.824.6596</w:t>
      </w:r>
      <w:r w:rsidRPr="00052070">
        <w:rPr>
          <w:rFonts w:ascii="Arial" w:eastAsia="Times New Roman" w:hAnsi="Arial" w:cs="Arial"/>
          <w:color w:val="29282A"/>
          <w:sz w:val="24"/>
          <w:szCs w:val="24"/>
        </w:rPr>
        <w:t xml:space="preserve">. </w:t>
      </w:r>
    </w:p>
    <w:p w:rsidR="00BF63CB" w:rsidRPr="00052070" w:rsidRDefault="00052070" w:rsidP="00BF63CB">
      <w:pPr>
        <w:shd w:val="clear" w:color="auto" w:fill="FFFFFF"/>
        <w:spacing w:after="0" w:line="240" w:lineRule="auto"/>
        <w:rPr>
          <w:rFonts w:ascii="Arial" w:eastAsia="Times New Roman" w:hAnsi="Arial" w:cs="Arial"/>
          <w:color w:val="29282A"/>
          <w:sz w:val="24"/>
          <w:szCs w:val="24"/>
        </w:rPr>
      </w:pPr>
      <w:r w:rsidRPr="00052070">
        <w:rPr>
          <w:rFonts w:ascii="Arial" w:eastAsia="Times New Roman" w:hAnsi="Arial" w:cs="Arial"/>
          <w:color w:val="29282A"/>
          <w:sz w:val="24"/>
          <w:szCs w:val="24"/>
        </w:rPr>
        <w:t>In addition to making an oral report, you must also complete a </w:t>
      </w:r>
      <w:hyperlink r:id="rId5" w:tgtFrame="_blank" w:history="1">
        <w:r w:rsidRPr="00BF63CB">
          <w:rPr>
            <w:rFonts w:ascii="Arial" w:eastAsia="Times New Roman" w:hAnsi="Arial" w:cs="Arial"/>
            <w:bCs/>
            <w:color w:val="0077C8"/>
            <w:sz w:val="24"/>
            <w:szCs w:val="24"/>
            <w:u w:val="single"/>
          </w:rPr>
          <w:t>Child Abuse or Neglect Report Form</w:t>
        </w:r>
      </w:hyperlink>
      <w:r w:rsidRPr="00052070">
        <w:rPr>
          <w:rFonts w:ascii="Arial" w:eastAsia="Times New Roman" w:hAnsi="Arial" w:cs="Arial"/>
          <w:color w:val="29282A"/>
          <w:sz w:val="24"/>
          <w:szCs w:val="24"/>
        </w:rPr>
        <w:t> and deliver the same to the UAH Police and the Office of Risk Management and Compliance. Do not directly question or solicit information from the child or from the person suspected of improper behavior. That is not your role; the role of investigation lies with University, city, county, and state officials. Any person who makes a good faith report of child abuse or neglect shall not be subjected to retaliation. Further, any person or entity that makes a good faith report of child abuse or neglect is immune under Alabama law from any liability-civil or criminal-that might otherwise be incurred or imposed.</w:t>
      </w:r>
    </w:p>
    <w:p w:rsidR="00BF63CB" w:rsidRDefault="00BF63CB" w:rsidP="00BF63CB">
      <w:pPr>
        <w:spacing w:after="0" w:line="240" w:lineRule="auto"/>
        <w:rPr>
          <w:rFonts w:ascii="Arial" w:hAnsi="Arial" w:cs="Arial"/>
          <w:b/>
          <w:color w:val="2F5496" w:themeColor="accent1" w:themeShade="BF"/>
          <w:sz w:val="24"/>
        </w:rPr>
      </w:pPr>
    </w:p>
    <w:p w:rsidR="009457E1" w:rsidRPr="003B742E" w:rsidRDefault="003B742E" w:rsidP="00BF63CB">
      <w:pPr>
        <w:spacing w:after="0" w:line="240" w:lineRule="auto"/>
        <w:rPr>
          <w:rFonts w:ascii="Arial" w:hAnsi="Arial" w:cs="Arial"/>
          <w:b/>
          <w:color w:val="2F5496" w:themeColor="accent1" w:themeShade="BF"/>
          <w:sz w:val="24"/>
        </w:rPr>
      </w:pPr>
      <w:r>
        <w:rPr>
          <w:rFonts w:ascii="Arial" w:hAnsi="Arial" w:cs="Arial"/>
          <w:b/>
          <w:color w:val="2F5496" w:themeColor="accent1" w:themeShade="BF"/>
          <w:sz w:val="24"/>
        </w:rPr>
        <w:t>Resources</w:t>
      </w:r>
    </w:p>
    <w:p w:rsidR="009457E1" w:rsidRPr="009457E1" w:rsidRDefault="004064D3" w:rsidP="009457E1">
      <w:pPr>
        <w:shd w:val="clear" w:color="auto" w:fill="FFFFFF"/>
        <w:spacing w:before="100" w:beforeAutospacing="1" w:after="100" w:afterAutospacing="1" w:line="240" w:lineRule="auto"/>
        <w:rPr>
          <w:rFonts w:ascii="Arial" w:eastAsia="Times New Roman" w:hAnsi="Arial" w:cs="Arial"/>
          <w:color w:val="0070C0"/>
          <w:sz w:val="24"/>
          <w:szCs w:val="27"/>
          <w:u w:val="single"/>
        </w:rPr>
      </w:pPr>
      <w:hyperlink r:id="rId6" w:history="1">
        <w:r w:rsidR="009457E1" w:rsidRPr="009457E1">
          <w:rPr>
            <w:rStyle w:val="Hyperlink"/>
            <w:rFonts w:ascii="Arial" w:eastAsia="Times New Roman" w:hAnsi="Arial" w:cs="Arial"/>
            <w:bCs/>
            <w:sz w:val="24"/>
            <w:szCs w:val="27"/>
          </w:rPr>
          <w:t>CSA Crime Incident Report Form</w:t>
        </w:r>
      </w:hyperlink>
      <w:r w:rsidR="009457E1" w:rsidRPr="009457E1">
        <w:rPr>
          <w:rFonts w:ascii="Arial" w:eastAsia="Times New Roman" w:hAnsi="Arial" w:cs="Arial"/>
          <w:color w:val="0070C0"/>
          <w:sz w:val="24"/>
          <w:szCs w:val="27"/>
          <w:u w:val="single"/>
        </w:rPr>
        <w:t xml:space="preserve"> </w:t>
      </w:r>
    </w:p>
    <w:p w:rsidR="009457E1" w:rsidRDefault="004064D3" w:rsidP="00052070">
      <w:pPr>
        <w:rPr>
          <w:rFonts w:ascii="Arial" w:hAnsi="Arial" w:cs="Arial"/>
          <w:sz w:val="24"/>
        </w:rPr>
      </w:pPr>
      <w:hyperlink r:id="rId7" w:history="1">
        <w:r w:rsidR="009457E1" w:rsidRPr="009457E1">
          <w:rPr>
            <w:rStyle w:val="Hyperlink"/>
            <w:rFonts w:ascii="Arial" w:hAnsi="Arial" w:cs="Arial"/>
            <w:sz w:val="24"/>
          </w:rPr>
          <w:t>Non-Employee Accident Report</w:t>
        </w:r>
      </w:hyperlink>
    </w:p>
    <w:p w:rsidR="00B85D64" w:rsidRPr="00B85D64" w:rsidRDefault="004064D3" w:rsidP="00BF63CB">
      <w:pPr>
        <w:spacing w:after="0"/>
        <w:rPr>
          <w:rFonts w:ascii="Arial" w:hAnsi="Arial" w:cs="Arial"/>
          <w:sz w:val="24"/>
        </w:rPr>
      </w:pPr>
      <w:hyperlink r:id="rId8" w:history="1">
        <w:r w:rsidR="00B85D64" w:rsidRPr="00B85D64">
          <w:rPr>
            <w:rStyle w:val="Hyperlink"/>
            <w:rFonts w:ascii="Arial" w:hAnsi="Arial" w:cs="Arial"/>
            <w:sz w:val="24"/>
          </w:rPr>
          <w:t>Full Emergency Guidebook</w:t>
        </w:r>
      </w:hyperlink>
    </w:p>
    <w:p w:rsidR="00BF63CB" w:rsidRDefault="00BF63CB" w:rsidP="00BF63CB">
      <w:pPr>
        <w:spacing w:after="0"/>
        <w:rPr>
          <w:rFonts w:ascii="Arial" w:hAnsi="Arial" w:cs="Arial"/>
          <w:b/>
          <w:color w:val="2F5496" w:themeColor="accent1" w:themeShade="BF"/>
          <w:sz w:val="24"/>
        </w:rPr>
      </w:pPr>
    </w:p>
    <w:p w:rsidR="009457E1" w:rsidRPr="003B742E" w:rsidRDefault="009457E1" w:rsidP="00BF63CB">
      <w:pPr>
        <w:spacing w:after="0"/>
        <w:rPr>
          <w:rFonts w:ascii="Arial" w:hAnsi="Arial" w:cs="Arial"/>
          <w:b/>
          <w:color w:val="2F5496" w:themeColor="accent1" w:themeShade="BF"/>
          <w:sz w:val="24"/>
        </w:rPr>
      </w:pPr>
      <w:r w:rsidRPr="003B742E">
        <w:rPr>
          <w:rFonts w:ascii="Arial" w:hAnsi="Arial" w:cs="Arial"/>
          <w:b/>
          <w:color w:val="2F5496" w:themeColor="accent1" w:themeShade="BF"/>
          <w:sz w:val="24"/>
        </w:rPr>
        <w:t>Emergency Notification</w:t>
      </w:r>
    </w:p>
    <w:p w:rsidR="004064D3" w:rsidRDefault="009457E1" w:rsidP="0042292F">
      <w:pPr>
        <w:rPr>
          <w:rFonts w:ascii="Arial" w:hAnsi="Arial" w:cs="Arial"/>
          <w:sz w:val="24"/>
        </w:rPr>
      </w:pPr>
      <w:r w:rsidRPr="00B85D64">
        <w:rPr>
          <w:rFonts w:ascii="Arial" w:hAnsi="Arial" w:cs="Arial"/>
          <w:sz w:val="24"/>
        </w:rPr>
        <w:t xml:space="preserve">The following methods will be used to notify the campus community of various emergency conditions that may impact students, faculty, staff, visitors, and campus operations: </w:t>
      </w:r>
    </w:p>
    <w:p w:rsidR="0042292F" w:rsidRDefault="0042292F" w:rsidP="0042292F">
      <w:pPr>
        <w:rPr>
          <w:rFonts w:ascii="Arial" w:hAnsi="Arial" w:cs="Arial"/>
          <w:sz w:val="24"/>
        </w:rPr>
      </w:pPr>
      <w:bookmarkStart w:id="0" w:name="_GoBack"/>
      <w:bookmarkEnd w:id="0"/>
      <w:r w:rsidRPr="0042292F">
        <w:rPr>
          <w:rFonts w:ascii="Arial" w:hAnsi="Arial" w:cs="Arial"/>
          <w:b/>
          <w:sz w:val="24"/>
        </w:rPr>
        <w:lastRenderedPageBreak/>
        <w:t>UAH Home Page</w:t>
      </w:r>
      <w:r w:rsidRPr="0042292F">
        <w:rPr>
          <w:rFonts w:ascii="Arial" w:hAnsi="Arial" w:cs="Arial"/>
          <w:sz w:val="24"/>
        </w:rPr>
        <w:t xml:space="preserve"> – (www.uah.edu) UAH’s official website for weather closings and emergency</w:t>
      </w:r>
      <w:r>
        <w:rPr>
          <w:rFonts w:ascii="Arial" w:hAnsi="Arial" w:cs="Arial"/>
          <w:sz w:val="24"/>
        </w:rPr>
        <w:t xml:space="preserve"> </w:t>
      </w:r>
      <w:r w:rsidRPr="0042292F">
        <w:rPr>
          <w:rFonts w:ascii="Arial" w:hAnsi="Arial" w:cs="Arial"/>
          <w:sz w:val="24"/>
        </w:rPr>
        <w:t>event information updates.</w:t>
      </w:r>
    </w:p>
    <w:p w:rsidR="003554C9" w:rsidRDefault="003554C9" w:rsidP="00255186">
      <w:pPr>
        <w:spacing w:after="0"/>
        <w:rPr>
          <w:rFonts w:ascii="Arial" w:hAnsi="Arial" w:cs="Arial"/>
          <w:sz w:val="24"/>
        </w:rPr>
      </w:pPr>
      <w:r w:rsidRPr="003554C9">
        <w:rPr>
          <w:rFonts w:ascii="Arial" w:hAnsi="Arial" w:cs="Arial"/>
          <w:b/>
          <w:sz w:val="24"/>
        </w:rPr>
        <w:t>Outdoor Warning Sirens</w:t>
      </w:r>
      <w:r w:rsidRPr="003554C9">
        <w:rPr>
          <w:rFonts w:ascii="Arial" w:hAnsi="Arial" w:cs="Arial"/>
          <w:sz w:val="24"/>
        </w:rPr>
        <w:t xml:space="preserve"> – Two campus sirens activated by Huntsville-Madison County Emergency Management Agency during tornado warnings for Madison County.</w:t>
      </w:r>
    </w:p>
    <w:p w:rsidR="00255186" w:rsidRPr="003B742E" w:rsidRDefault="00255186" w:rsidP="00255186">
      <w:pPr>
        <w:spacing w:after="0"/>
        <w:rPr>
          <w:rFonts w:ascii="Arial" w:hAnsi="Arial" w:cs="Arial"/>
          <w:sz w:val="24"/>
        </w:rPr>
      </w:pPr>
    </w:p>
    <w:p w:rsidR="003554C9" w:rsidRPr="003B742E" w:rsidRDefault="003554C9" w:rsidP="00255186">
      <w:pPr>
        <w:spacing w:after="0"/>
        <w:rPr>
          <w:rFonts w:ascii="Arial" w:hAnsi="Arial" w:cs="Arial"/>
          <w:b/>
          <w:color w:val="2F5496" w:themeColor="accent1" w:themeShade="BF"/>
          <w:sz w:val="24"/>
        </w:rPr>
      </w:pPr>
      <w:r w:rsidRPr="003B742E">
        <w:rPr>
          <w:rFonts w:ascii="Arial" w:hAnsi="Arial" w:cs="Arial"/>
          <w:b/>
          <w:color w:val="2F5496" w:themeColor="accent1" w:themeShade="BF"/>
          <w:sz w:val="24"/>
        </w:rPr>
        <w:t>Preparing for Emergencies</w:t>
      </w:r>
    </w:p>
    <w:p w:rsidR="003554C9" w:rsidRDefault="003554C9" w:rsidP="0042292F">
      <w:pPr>
        <w:rPr>
          <w:rFonts w:ascii="Arial" w:hAnsi="Arial" w:cs="Arial"/>
          <w:sz w:val="24"/>
        </w:rPr>
      </w:pPr>
      <w:r w:rsidRPr="003554C9">
        <w:rPr>
          <w:rFonts w:ascii="Arial" w:hAnsi="Arial" w:cs="Arial"/>
          <w:sz w:val="24"/>
        </w:rPr>
        <w:t xml:space="preserve">In larger emergencies that may impact the entire campus and/or surrounding community, first responders may not be able to reach you immediately. As a result, there are several simple steps you can take to be prepared to handle emergencies on your own. In order to be prepared, you should: </w:t>
      </w:r>
    </w:p>
    <w:p w:rsidR="003554C9" w:rsidRDefault="003554C9" w:rsidP="0042292F">
      <w:pPr>
        <w:rPr>
          <w:rFonts w:ascii="Arial" w:hAnsi="Arial" w:cs="Arial"/>
          <w:sz w:val="24"/>
        </w:rPr>
      </w:pPr>
      <w:r w:rsidRPr="003554C9">
        <w:rPr>
          <w:rFonts w:ascii="Arial" w:hAnsi="Arial" w:cs="Arial"/>
          <w:sz w:val="24"/>
        </w:rPr>
        <w:sym w:font="Symbol" w:char="F0B7"/>
      </w:r>
      <w:r w:rsidRPr="003554C9">
        <w:rPr>
          <w:rFonts w:ascii="Arial" w:hAnsi="Arial" w:cs="Arial"/>
          <w:sz w:val="24"/>
        </w:rPr>
        <w:t xml:space="preserve"> Know what emergencies can impact you and have a plan for each. </w:t>
      </w:r>
    </w:p>
    <w:p w:rsidR="003554C9" w:rsidRDefault="003554C9" w:rsidP="0042292F">
      <w:pPr>
        <w:rPr>
          <w:rFonts w:ascii="Arial" w:hAnsi="Arial" w:cs="Arial"/>
          <w:sz w:val="24"/>
        </w:rPr>
      </w:pPr>
      <w:r w:rsidRPr="003554C9">
        <w:rPr>
          <w:rFonts w:ascii="Arial" w:hAnsi="Arial" w:cs="Arial"/>
          <w:sz w:val="24"/>
        </w:rPr>
        <w:sym w:font="Symbol" w:char="F0B7"/>
      </w:r>
      <w:r w:rsidRPr="003554C9">
        <w:rPr>
          <w:rFonts w:ascii="Arial" w:hAnsi="Arial" w:cs="Arial"/>
          <w:sz w:val="24"/>
        </w:rPr>
        <w:t xml:space="preserve"> Remain weather aware during periods of potentially severe weather. </w:t>
      </w:r>
    </w:p>
    <w:p w:rsidR="003554C9" w:rsidRDefault="003554C9" w:rsidP="0042292F">
      <w:pPr>
        <w:rPr>
          <w:rFonts w:ascii="Arial" w:hAnsi="Arial" w:cs="Arial"/>
          <w:sz w:val="24"/>
        </w:rPr>
      </w:pPr>
      <w:r w:rsidRPr="003554C9">
        <w:rPr>
          <w:rFonts w:ascii="Arial" w:hAnsi="Arial" w:cs="Arial"/>
          <w:sz w:val="24"/>
        </w:rPr>
        <w:sym w:font="Symbol" w:char="F0B7"/>
      </w:r>
      <w:r w:rsidRPr="003554C9">
        <w:rPr>
          <w:rFonts w:ascii="Arial" w:hAnsi="Arial" w:cs="Arial"/>
          <w:sz w:val="24"/>
        </w:rPr>
        <w:t xml:space="preserve"> Always locate two exits in any building that you visit frequently. </w:t>
      </w:r>
    </w:p>
    <w:p w:rsidR="003554C9" w:rsidRDefault="003554C9" w:rsidP="0042292F">
      <w:pPr>
        <w:rPr>
          <w:rFonts w:ascii="Arial" w:hAnsi="Arial" w:cs="Arial"/>
          <w:sz w:val="24"/>
        </w:rPr>
      </w:pPr>
      <w:r w:rsidRPr="003554C9">
        <w:rPr>
          <w:rFonts w:ascii="Arial" w:hAnsi="Arial" w:cs="Arial"/>
          <w:sz w:val="24"/>
        </w:rPr>
        <w:sym w:font="Symbol" w:char="F0B7"/>
      </w:r>
      <w:r w:rsidRPr="003554C9">
        <w:rPr>
          <w:rFonts w:ascii="Arial" w:hAnsi="Arial" w:cs="Arial"/>
          <w:sz w:val="24"/>
        </w:rPr>
        <w:t xml:space="preserve"> Keep an emergency supplies kit in </w:t>
      </w:r>
      <w:r>
        <w:rPr>
          <w:rFonts w:ascii="Arial" w:hAnsi="Arial" w:cs="Arial"/>
          <w:sz w:val="24"/>
        </w:rPr>
        <w:t>reach</w:t>
      </w:r>
      <w:r w:rsidRPr="003554C9">
        <w:rPr>
          <w:rFonts w:ascii="Arial" w:hAnsi="Arial" w:cs="Arial"/>
          <w:sz w:val="24"/>
        </w:rPr>
        <w:t xml:space="preserve"> (at a minimum) a flashlight, extra batteries, whistle, small first aid kit, bottled water, and other items </w:t>
      </w:r>
      <w:r>
        <w:rPr>
          <w:rFonts w:ascii="Arial" w:hAnsi="Arial" w:cs="Arial"/>
          <w:sz w:val="24"/>
        </w:rPr>
        <w:t>as needed.</w:t>
      </w:r>
    </w:p>
    <w:p w:rsidR="003554C9" w:rsidRDefault="003554C9" w:rsidP="00255186">
      <w:pPr>
        <w:spacing w:after="0"/>
        <w:rPr>
          <w:rFonts w:ascii="Arial" w:hAnsi="Arial" w:cs="Arial"/>
          <w:sz w:val="24"/>
        </w:rPr>
      </w:pPr>
      <w:r w:rsidRPr="003554C9">
        <w:rPr>
          <w:rFonts w:ascii="Arial" w:hAnsi="Arial" w:cs="Arial"/>
          <w:sz w:val="24"/>
        </w:rPr>
        <w:sym w:font="Symbol" w:char="F0B7"/>
      </w:r>
      <w:r w:rsidRPr="003554C9">
        <w:rPr>
          <w:rFonts w:ascii="Arial" w:hAnsi="Arial" w:cs="Arial"/>
          <w:sz w:val="24"/>
        </w:rPr>
        <w:t xml:space="preserve"> Develop a communications plan for staying in touch with family and friends. Remember that cellular phone systems may be overwhelmed during an emergency. Try texting and/or establishing an out-of-town emergency phone contact person that family and friends can call to check in and relay messages. </w:t>
      </w:r>
    </w:p>
    <w:p w:rsidR="00255186" w:rsidRDefault="00255186" w:rsidP="00255186">
      <w:pPr>
        <w:spacing w:after="0"/>
        <w:rPr>
          <w:rFonts w:ascii="Arial" w:hAnsi="Arial" w:cs="Arial"/>
          <w:sz w:val="24"/>
        </w:rPr>
      </w:pPr>
    </w:p>
    <w:p w:rsidR="003B742E" w:rsidRDefault="003B742E" w:rsidP="00255186">
      <w:pPr>
        <w:spacing w:after="0"/>
        <w:rPr>
          <w:rFonts w:ascii="Arial" w:hAnsi="Arial" w:cs="Arial"/>
          <w:b/>
          <w:color w:val="2F5496" w:themeColor="accent1" w:themeShade="BF"/>
          <w:sz w:val="24"/>
        </w:rPr>
      </w:pPr>
      <w:r w:rsidRPr="003B742E">
        <w:rPr>
          <w:rFonts w:ascii="Arial" w:hAnsi="Arial" w:cs="Arial"/>
          <w:b/>
          <w:color w:val="2F5496" w:themeColor="accent1" w:themeShade="BF"/>
          <w:sz w:val="24"/>
        </w:rPr>
        <w:t>Medical Emergencies</w:t>
      </w:r>
    </w:p>
    <w:p w:rsidR="00255186" w:rsidRPr="003B742E" w:rsidRDefault="00255186" w:rsidP="00255186">
      <w:pPr>
        <w:spacing w:after="0"/>
        <w:rPr>
          <w:rFonts w:ascii="Arial" w:hAnsi="Arial" w:cs="Arial"/>
          <w:b/>
          <w:color w:val="2F5496" w:themeColor="accent1" w:themeShade="BF"/>
          <w:sz w:val="24"/>
        </w:rPr>
      </w:pPr>
    </w:p>
    <w:p w:rsidR="003B742E" w:rsidRDefault="003B742E" w:rsidP="0042292F">
      <w:pPr>
        <w:rPr>
          <w:rFonts w:ascii="Arial" w:hAnsi="Arial" w:cs="Arial"/>
          <w:sz w:val="24"/>
        </w:rPr>
      </w:pPr>
      <w:r w:rsidRPr="003B742E">
        <w:rPr>
          <w:rFonts w:ascii="Arial" w:hAnsi="Arial" w:cs="Arial"/>
          <w:sz w:val="24"/>
        </w:rPr>
        <w:t xml:space="preserve">In the event of a medical emergency: </w:t>
      </w:r>
    </w:p>
    <w:p w:rsidR="003B742E" w:rsidRDefault="003B742E" w:rsidP="0042292F">
      <w:pPr>
        <w:rPr>
          <w:rFonts w:ascii="Arial" w:hAnsi="Arial" w:cs="Arial"/>
          <w:sz w:val="24"/>
        </w:rPr>
      </w:pPr>
      <w:r w:rsidRPr="003B742E">
        <w:rPr>
          <w:rFonts w:ascii="Arial" w:hAnsi="Arial" w:cs="Arial"/>
          <w:sz w:val="24"/>
        </w:rPr>
        <w:sym w:font="Symbol" w:char="F0B7"/>
      </w:r>
      <w:r w:rsidRPr="003B742E">
        <w:rPr>
          <w:rFonts w:ascii="Arial" w:hAnsi="Arial" w:cs="Arial"/>
          <w:sz w:val="24"/>
        </w:rPr>
        <w:t xml:space="preserve"> Notify the UAH Police at (256) 824-6911 or dial 911. </w:t>
      </w:r>
    </w:p>
    <w:p w:rsidR="003B742E" w:rsidRDefault="003B742E" w:rsidP="0042292F">
      <w:pPr>
        <w:rPr>
          <w:rFonts w:ascii="Arial" w:hAnsi="Arial" w:cs="Arial"/>
          <w:sz w:val="24"/>
        </w:rPr>
      </w:pPr>
      <w:r w:rsidRPr="003B742E">
        <w:rPr>
          <w:rFonts w:ascii="Arial" w:hAnsi="Arial" w:cs="Arial"/>
          <w:sz w:val="24"/>
        </w:rPr>
        <w:sym w:font="Symbol" w:char="F0B7"/>
      </w:r>
      <w:r w:rsidRPr="003B742E">
        <w:rPr>
          <w:rFonts w:ascii="Arial" w:hAnsi="Arial" w:cs="Arial"/>
          <w:sz w:val="24"/>
        </w:rPr>
        <w:t xml:space="preserve"> Provide the emergency dispatcher with your name, location, number of persons injured, and a description of the medical emergency. </w:t>
      </w:r>
    </w:p>
    <w:p w:rsidR="003B742E" w:rsidRDefault="003B742E" w:rsidP="0042292F">
      <w:pPr>
        <w:rPr>
          <w:rFonts w:ascii="Arial" w:hAnsi="Arial" w:cs="Arial"/>
          <w:sz w:val="24"/>
        </w:rPr>
      </w:pPr>
      <w:r w:rsidRPr="003B742E">
        <w:rPr>
          <w:rFonts w:ascii="Arial" w:hAnsi="Arial" w:cs="Arial"/>
          <w:sz w:val="24"/>
        </w:rPr>
        <w:sym w:font="Symbol" w:char="F0B7"/>
      </w:r>
      <w:r w:rsidRPr="003B742E">
        <w:rPr>
          <w:rFonts w:ascii="Arial" w:hAnsi="Arial" w:cs="Arial"/>
          <w:sz w:val="24"/>
        </w:rPr>
        <w:t xml:space="preserve"> Stay on the phone for instructions as to how you can assist. </w:t>
      </w:r>
    </w:p>
    <w:p w:rsidR="003B742E" w:rsidRDefault="003B742E" w:rsidP="0042292F">
      <w:pPr>
        <w:rPr>
          <w:rFonts w:ascii="Arial" w:hAnsi="Arial" w:cs="Arial"/>
          <w:sz w:val="24"/>
        </w:rPr>
      </w:pPr>
      <w:r w:rsidRPr="003B742E">
        <w:rPr>
          <w:rFonts w:ascii="Arial" w:hAnsi="Arial" w:cs="Arial"/>
          <w:sz w:val="24"/>
        </w:rPr>
        <w:sym w:font="Symbol" w:char="F0B7"/>
      </w:r>
      <w:r w:rsidRPr="003B742E">
        <w:rPr>
          <w:rFonts w:ascii="Arial" w:hAnsi="Arial" w:cs="Arial"/>
          <w:sz w:val="24"/>
        </w:rPr>
        <w:t xml:space="preserve"> Send a responsible person to meet first responders outside of the building near the street or entrance to lead the emergency responders to the injured person(s). </w:t>
      </w:r>
    </w:p>
    <w:p w:rsidR="003B742E" w:rsidRDefault="003B742E" w:rsidP="0042292F">
      <w:pPr>
        <w:rPr>
          <w:rFonts w:ascii="Arial" w:hAnsi="Arial" w:cs="Arial"/>
          <w:sz w:val="24"/>
        </w:rPr>
      </w:pPr>
      <w:r w:rsidRPr="003B742E">
        <w:rPr>
          <w:rFonts w:ascii="Arial" w:hAnsi="Arial" w:cs="Arial"/>
          <w:sz w:val="24"/>
        </w:rPr>
        <w:sym w:font="Symbol" w:char="F0B7"/>
      </w:r>
      <w:r w:rsidRPr="003B742E">
        <w:rPr>
          <w:rFonts w:ascii="Arial" w:hAnsi="Arial" w:cs="Arial"/>
          <w:sz w:val="24"/>
        </w:rPr>
        <w:t xml:space="preserve"> Do not move the person unless there is an immediate threat to the injured person if he/she remains in that location. </w:t>
      </w:r>
    </w:p>
    <w:p w:rsidR="003554C9" w:rsidRPr="003554C9" w:rsidRDefault="003554C9" w:rsidP="0042292F">
      <w:pPr>
        <w:rPr>
          <w:rFonts w:ascii="Arial" w:hAnsi="Arial" w:cs="Arial"/>
          <w:sz w:val="32"/>
        </w:rPr>
      </w:pPr>
    </w:p>
    <w:sectPr w:rsidR="003554C9" w:rsidRPr="00355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502129"/>
    <w:multiLevelType w:val="multilevel"/>
    <w:tmpl w:val="B13E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70"/>
    <w:rsid w:val="00052070"/>
    <w:rsid w:val="00165AE9"/>
    <w:rsid w:val="00255186"/>
    <w:rsid w:val="002B1E5C"/>
    <w:rsid w:val="003554C9"/>
    <w:rsid w:val="003B742E"/>
    <w:rsid w:val="004064D3"/>
    <w:rsid w:val="0042292F"/>
    <w:rsid w:val="006B2640"/>
    <w:rsid w:val="009457E1"/>
    <w:rsid w:val="00A8671D"/>
    <w:rsid w:val="00B85D64"/>
    <w:rsid w:val="00BF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4C5A"/>
  <w15:chartTrackingRefBased/>
  <w15:docId w15:val="{D420F0EB-F393-4ED7-888E-4F534C7F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520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207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520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2070"/>
    <w:rPr>
      <w:b/>
      <w:bCs/>
    </w:rPr>
  </w:style>
  <w:style w:type="character" w:styleId="Hyperlink">
    <w:name w:val="Hyperlink"/>
    <w:basedOn w:val="DefaultParagraphFont"/>
    <w:uiPriority w:val="99"/>
    <w:unhideWhenUsed/>
    <w:rsid w:val="00052070"/>
    <w:rPr>
      <w:color w:val="0000FF"/>
      <w:u w:val="single"/>
    </w:rPr>
  </w:style>
  <w:style w:type="character" w:styleId="UnresolvedMention">
    <w:name w:val="Unresolved Mention"/>
    <w:basedOn w:val="DefaultParagraphFont"/>
    <w:uiPriority w:val="99"/>
    <w:semiHidden/>
    <w:unhideWhenUsed/>
    <w:rsid w:val="009457E1"/>
    <w:rPr>
      <w:color w:val="605E5C"/>
      <w:shd w:val="clear" w:color="auto" w:fill="E1DFDD"/>
    </w:rPr>
  </w:style>
  <w:style w:type="character" w:styleId="FollowedHyperlink">
    <w:name w:val="FollowedHyperlink"/>
    <w:basedOn w:val="DefaultParagraphFont"/>
    <w:uiPriority w:val="99"/>
    <w:semiHidden/>
    <w:unhideWhenUsed/>
    <w:rsid w:val="009457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87304">
      <w:bodyDiv w:val="1"/>
      <w:marLeft w:val="0"/>
      <w:marRight w:val="0"/>
      <w:marTop w:val="0"/>
      <w:marBottom w:val="0"/>
      <w:divBdr>
        <w:top w:val="none" w:sz="0" w:space="0" w:color="auto"/>
        <w:left w:val="none" w:sz="0" w:space="0" w:color="auto"/>
        <w:bottom w:val="none" w:sz="0" w:space="0" w:color="auto"/>
        <w:right w:val="none" w:sz="0" w:space="0" w:color="auto"/>
      </w:divBdr>
    </w:div>
    <w:div w:id="230580683">
      <w:bodyDiv w:val="1"/>
      <w:marLeft w:val="0"/>
      <w:marRight w:val="0"/>
      <w:marTop w:val="0"/>
      <w:marBottom w:val="0"/>
      <w:divBdr>
        <w:top w:val="none" w:sz="0" w:space="0" w:color="auto"/>
        <w:left w:val="none" w:sz="0" w:space="0" w:color="auto"/>
        <w:bottom w:val="none" w:sz="0" w:space="0" w:color="auto"/>
        <w:right w:val="none" w:sz="0" w:space="0" w:color="auto"/>
      </w:divBdr>
    </w:div>
    <w:div w:id="137442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h.edu/images/administrative/facilities/oep/emergency_guidebook.pdf" TargetMode="External"/><Relationship Id="rId3" Type="http://schemas.openxmlformats.org/officeDocument/2006/relationships/settings" Target="settings.xml"/><Relationship Id="rId7" Type="http://schemas.openxmlformats.org/officeDocument/2006/relationships/hyperlink" Target="https://www.uah.edu/images/administrative/legal/pdf_files/non-employee-accident-report-20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ah.edu/images/administrative/police/crimeincident.pdf" TargetMode="External"/><Relationship Id="rId5" Type="http://schemas.openxmlformats.org/officeDocument/2006/relationships/hyperlink" Target="https://www.uah.edu/images/administrative/compliance/10-7-20-child-abuse-or-neglect-form.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Brandie L Roberts</dc:creator>
  <cp:keywords/>
  <dc:description/>
  <cp:lastModifiedBy>Brandie L Roberts</cp:lastModifiedBy>
  <cp:revision>11</cp:revision>
  <dcterms:created xsi:type="dcterms:W3CDTF">2021-05-26T15:06:00Z</dcterms:created>
  <dcterms:modified xsi:type="dcterms:W3CDTF">2022-02-07T16:58:00Z</dcterms:modified>
</cp:coreProperties>
</file>