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C8D" w:rsidRDefault="00571AFA" w:rsidP="00571AFA">
      <w:pPr>
        <w:jc w:val="center"/>
      </w:pPr>
      <w:r>
        <w:rPr>
          <w:noProof/>
        </w:rPr>
        <w:drawing>
          <wp:inline distT="0" distB="0" distL="0" distR="0">
            <wp:extent cx="2488019" cy="9893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H_2c_3005blk (1).eps"/>
                    <pic:cNvPicPr/>
                  </pic:nvPicPr>
                  <pic:blipFill>
                    <a:blip r:embed="rId4">
                      <a:extLst>
                        <a:ext uri="{28A0092B-C50C-407E-A947-70E740481C1C}">
                          <a14:useLocalDpi xmlns:a14="http://schemas.microsoft.com/office/drawing/2010/main" val="0"/>
                        </a:ext>
                      </a:extLst>
                    </a:blip>
                    <a:stretch>
                      <a:fillRect/>
                    </a:stretch>
                  </pic:blipFill>
                  <pic:spPr>
                    <a:xfrm>
                      <a:off x="0" y="0"/>
                      <a:ext cx="2533032" cy="1007229"/>
                    </a:xfrm>
                    <a:prstGeom prst="rect">
                      <a:avLst/>
                    </a:prstGeom>
                  </pic:spPr>
                </pic:pic>
              </a:graphicData>
            </a:graphic>
          </wp:inline>
        </w:drawing>
      </w:r>
    </w:p>
    <w:p w:rsidR="00571AFA" w:rsidRDefault="00571AFA" w:rsidP="00571AFA">
      <w:pPr>
        <w:jc w:val="center"/>
      </w:pPr>
    </w:p>
    <w:p w:rsidR="00571AFA" w:rsidRPr="00172AF9" w:rsidRDefault="00571AFA" w:rsidP="00571AFA">
      <w:pPr>
        <w:jc w:val="center"/>
        <w:rPr>
          <w:rFonts w:ascii="Avenir Roman" w:hAnsi="Avenir Roman"/>
          <w:sz w:val="28"/>
          <w:szCs w:val="28"/>
        </w:rPr>
      </w:pPr>
      <w:r w:rsidRPr="00172AF9">
        <w:rPr>
          <w:rFonts w:ascii="Avenir Roman" w:hAnsi="Avenir Roman"/>
          <w:sz w:val="28"/>
          <w:szCs w:val="28"/>
        </w:rPr>
        <w:t>Advanced Programs</w:t>
      </w:r>
      <w:r w:rsidRPr="00172AF9">
        <w:rPr>
          <w:rFonts w:ascii="Avenir Roman" w:hAnsi="Avenir Roman"/>
          <w:sz w:val="28"/>
          <w:szCs w:val="28"/>
        </w:rPr>
        <w:br/>
        <w:t>CORE Courses</w:t>
      </w:r>
    </w:p>
    <w:p w:rsidR="00571AFA" w:rsidRDefault="00571AFA" w:rsidP="00571AFA">
      <w:pPr>
        <w:jc w:val="center"/>
      </w:pPr>
    </w:p>
    <w:tbl>
      <w:tblPr>
        <w:tblStyle w:val="TableGrid"/>
        <w:tblW w:w="0" w:type="auto"/>
        <w:tblLook w:val="04A0" w:firstRow="1" w:lastRow="0" w:firstColumn="1" w:lastColumn="0" w:noHBand="0" w:noVBand="1"/>
      </w:tblPr>
      <w:tblGrid>
        <w:gridCol w:w="4675"/>
        <w:gridCol w:w="4675"/>
      </w:tblGrid>
      <w:tr w:rsidR="00571AFA" w:rsidRPr="00172AF9" w:rsidTr="00571AFA">
        <w:tc>
          <w:tcPr>
            <w:tcW w:w="4675" w:type="dxa"/>
          </w:tcPr>
          <w:p w:rsidR="00571AFA" w:rsidRPr="00172AF9" w:rsidRDefault="00571AFA" w:rsidP="00571AFA">
            <w:pPr>
              <w:rPr>
                <w:rFonts w:ascii="Avenir Roman" w:hAnsi="Avenir Roman"/>
              </w:rPr>
            </w:pPr>
            <w:r w:rsidRPr="00172AF9">
              <w:rPr>
                <w:rFonts w:ascii="Avenir Roman" w:hAnsi="Avenir Roman"/>
              </w:rPr>
              <w:t>ED 565: Introduction to Differentiated Instruction</w:t>
            </w:r>
            <w:bookmarkStart w:id="0" w:name="_GoBack"/>
            <w:bookmarkEnd w:id="0"/>
          </w:p>
        </w:tc>
        <w:tc>
          <w:tcPr>
            <w:tcW w:w="4675" w:type="dxa"/>
          </w:tcPr>
          <w:p w:rsidR="00571AFA" w:rsidRPr="00172AF9" w:rsidRDefault="00571AFA" w:rsidP="00571AFA">
            <w:pPr>
              <w:rPr>
                <w:rFonts w:ascii="Avenir Roman" w:hAnsi="Avenir Roman"/>
              </w:rPr>
            </w:pPr>
            <w:r w:rsidRPr="00172AF9">
              <w:rPr>
                <w:rFonts w:ascii="Avenir Roman" w:hAnsi="Avenir Roman"/>
                <w:color w:val="000000"/>
                <w:sz w:val="27"/>
                <w:szCs w:val="27"/>
                <w:shd w:val="clear" w:color="auto" w:fill="FFFFFF"/>
              </w:rPr>
              <w:t xml:space="preserve">The course </w:t>
            </w:r>
            <w:proofErr w:type="gramStart"/>
            <w:r w:rsidRPr="00172AF9">
              <w:rPr>
                <w:rFonts w:ascii="Avenir Roman" w:hAnsi="Avenir Roman"/>
                <w:color w:val="000000"/>
                <w:sz w:val="27"/>
                <w:szCs w:val="27"/>
                <w:shd w:val="clear" w:color="auto" w:fill="FFFFFF"/>
              </w:rPr>
              <w:t>provides an introduction to</w:t>
            </w:r>
            <w:proofErr w:type="gramEnd"/>
            <w:r w:rsidRPr="00172AF9">
              <w:rPr>
                <w:rFonts w:ascii="Avenir Roman" w:hAnsi="Avenir Roman"/>
                <w:color w:val="000000"/>
                <w:sz w:val="27"/>
                <w:szCs w:val="27"/>
                <w:shd w:val="clear" w:color="auto" w:fill="FFFFFF"/>
              </w:rPr>
              <w:t xml:space="preserve"> the philosophy and practice of differentiation. Students will examine the elements, content, process, product, affect and environment by which instruction can be differentiated to address the complex challenges of meeting the diverse learning needs of all students.</w:t>
            </w:r>
          </w:p>
        </w:tc>
      </w:tr>
      <w:tr w:rsidR="00571AFA" w:rsidRPr="00172AF9" w:rsidTr="00571AFA">
        <w:tc>
          <w:tcPr>
            <w:tcW w:w="4675" w:type="dxa"/>
          </w:tcPr>
          <w:p w:rsidR="00571AFA" w:rsidRPr="00172AF9" w:rsidRDefault="00571AFA" w:rsidP="00571AFA">
            <w:pPr>
              <w:rPr>
                <w:rFonts w:ascii="Avenir Roman" w:hAnsi="Avenir Roman"/>
              </w:rPr>
            </w:pPr>
            <w:r w:rsidRPr="00172AF9">
              <w:rPr>
                <w:rFonts w:ascii="Avenir Roman" w:hAnsi="Avenir Roman"/>
              </w:rPr>
              <w:t>ED 540: Advanced Cognitive Psychology</w:t>
            </w:r>
          </w:p>
        </w:tc>
        <w:tc>
          <w:tcPr>
            <w:tcW w:w="4675" w:type="dxa"/>
          </w:tcPr>
          <w:p w:rsidR="00571AFA" w:rsidRPr="00172AF9" w:rsidRDefault="00571AFA" w:rsidP="00571AFA">
            <w:pPr>
              <w:rPr>
                <w:rFonts w:ascii="Avenir Roman" w:hAnsi="Avenir Roman"/>
              </w:rPr>
            </w:pPr>
            <w:r w:rsidRPr="00172AF9">
              <w:rPr>
                <w:rFonts w:ascii="Avenir Roman" w:hAnsi="Avenir Roman"/>
                <w:color w:val="000000"/>
                <w:sz w:val="27"/>
                <w:szCs w:val="27"/>
                <w:shd w:val="clear" w:color="auto" w:fill="FFFFFF"/>
              </w:rPr>
              <w:t>The course is designed to inform students about recent developments in Cognitive Psychology and their implications for teaching and learning. Students will leave the course with a variety of "cognitive understandings" for use in differentiated classrooms.</w:t>
            </w:r>
          </w:p>
        </w:tc>
      </w:tr>
      <w:tr w:rsidR="00571AFA" w:rsidRPr="00172AF9" w:rsidTr="00571AFA">
        <w:tc>
          <w:tcPr>
            <w:tcW w:w="4675" w:type="dxa"/>
          </w:tcPr>
          <w:p w:rsidR="00571AFA" w:rsidRPr="00172AF9" w:rsidRDefault="00571AFA" w:rsidP="00571AFA">
            <w:pPr>
              <w:rPr>
                <w:rFonts w:ascii="Avenir Roman" w:hAnsi="Avenir Roman"/>
              </w:rPr>
            </w:pPr>
            <w:r w:rsidRPr="00172AF9">
              <w:rPr>
                <w:rFonts w:ascii="Avenir Roman" w:hAnsi="Avenir Roman"/>
              </w:rPr>
              <w:t>ED 530: Applied Multiculturalism</w:t>
            </w:r>
          </w:p>
        </w:tc>
        <w:tc>
          <w:tcPr>
            <w:tcW w:w="4675" w:type="dxa"/>
          </w:tcPr>
          <w:p w:rsidR="00571AFA" w:rsidRPr="00172AF9" w:rsidRDefault="00571AFA" w:rsidP="00571AFA">
            <w:pPr>
              <w:rPr>
                <w:rFonts w:ascii="Avenir Roman" w:hAnsi="Avenir Roman"/>
              </w:rPr>
            </w:pPr>
            <w:r w:rsidRPr="00172AF9">
              <w:rPr>
                <w:rFonts w:ascii="Avenir Roman" w:hAnsi="Avenir Roman"/>
                <w:color w:val="000000"/>
                <w:sz w:val="27"/>
                <w:szCs w:val="27"/>
                <w:shd w:val="clear" w:color="auto" w:fill="FFFFFF"/>
              </w:rPr>
              <w:t xml:space="preserve">Through an examination of constructs such as race, ethnicity, social class, gender, sexual orientation, and religious affiliation, students will develop an understanding of the connections between identify, difference, power, and privilege and the role(s) school (could/should) play in perpetuating </w:t>
            </w:r>
            <w:r w:rsidRPr="00172AF9">
              <w:rPr>
                <w:rFonts w:ascii="Avenir Roman" w:hAnsi="Avenir Roman"/>
                <w:color w:val="000000"/>
                <w:sz w:val="27"/>
                <w:szCs w:val="27"/>
                <w:shd w:val="clear" w:color="auto" w:fill="FFFFFF"/>
              </w:rPr>
              <w:lastRenderedPageBreak/>
              <w:t xml:space="preserve">or ending discriminatory practices. </w:t>
            </w:r>
            <w:r w:rsidRPr="00172AF9">
              <w:rPr>
                <w:rFonts w:ascii="Avenir Roman" w:hAnsi="Avenir Roman"/>
                <w:color w:val="000000"/>
                <w:sz w:val="27"/>
                <w:szCs w:val="27"/>
                <w:shd w:val="clear" w:color="auto" w:fill="FFFFFF"/>
              </w:rPr>
              <w:t>Furthermore,</w:t>
            </w:r>
            <w:r w:rsidRPr="00172AF9">
              <w:rPr>
                <w:rFonts w:ascii="Avenir Roman" w:hAnsi="Avenir Roman"/>
                <w:color w:val="000000"/>
                <w:sz w:val="27"/>
                <w:szCs w:val="27"/>
                <w:shd w:val="clear" w:color="auto" w:fill="FFFFFF"/>
              </w:rPr>
              <w:t xml:space="preserve"> and more importantly, students will develop an understanding of the ways research in both the humanities and social sciences can be used to interpret, analyze, and critique multiculturalism. Students will leave the course with research-based pedagogical practices designed to help all students learn to the best of their abilities.</w:t>
            </w:r>
          </w:p>
          <w:p w:rsidR="00571AFA" w:rsidRPr="00172AF9" w:rsidRDefault="00571AFA" w:rsidP="00571AFA">
            <w:pPr>
              <w:rPr>
                <w:rFonts w:ascii="Avenir Roman" w:hAnsi="Avenir Roman"/>
              </w:rPr>
            </w:pPr>
          </w:p>
        </w:tc>
      </w:tr>
      <w:tr w:rsidR="00571AFA" w:rsidRPr="00172AF9" w:rsidTr="00571AFA">
        <w:tc>
          <w:tcPr>
            <w:tcW w:w="4675" w:type="dxa"/>
          </w:tcPr>
          <w:p w:rsidR="00571AFA" w:rsidRPr="00172AF9" w:rsidRDefault="00571AFA" w:rsidP="00571AFA">
            <w:pPr>
              <w:rPr>
                <w:rFonts w:ascii="Avenir Roman" w:hAnsi="Avenir Roman"/>
              </w:rPr>
            </w:pPr>
            <w:r w:rsidRPr="00172AF9">
              <w:rPr>
                <w:rFonts w:ascii="Avenir Roman" w:hAnsi="Avenir Roman"/>
              </w:rPr>
              <w:lastRenderedPageBreak/>
              <w:t>ED 535: Introduction to Action Research</w:t>
            </w:r>
          </w:p>
        </w:tc>
        <w:tc>
          <w:tcPr>
            <w:tcW w:w="4675" w:type="dxa"/>
          </w:tcPr>
          <w:p w:rsidR="00571AFA" w:rsidRPr="00172AF9" w:rsidRDefault="00571AFA" w:rsidP="00571AFA">
            <w:pPr>
              <w:rPr>
                <w:rFonts w:ascii="Avenir Roman" w:hAnsi="Avenir Roman"/>
              </w:rPr>
            </w:pPr>
            <w:r w:rsidRPr="00172AF9">
              <w:rPr>
                <w:rFonts w:ascii="Avenir Roman" w:hAnsi="Avenir Roman"/>
                <w:color w:val="000000"/>
                <w:sz w:val="27"/>
                <w:szCs w:val="27"/>
                <w:shd w:val="clear" w:color="auto" w:fill="FFFFFF"/>
              </w:rPr>
              <w:t>Introduction to the nature of research and its relationship to educational thought and practice. Primary focus will be on planning and executing research activities (i.e. action research, thesis development) in the diverse classroom and analyzing the collected data to improve instruction, educational performance, and adding to the body of knowledge in educational practices.</w:t>
            </w:r>
          </w:p>
          <w:p w:rsidR="00571AFA" w:rsidRPr="00172AF9" w:rsidRDefault="00571AFA" w:rsidP="00571AFA">
            <w:pPr>
              <w:rPr>
                <w:rFonts w:ascii="Avenir Roman" w:hAnsi="Avenir Roman"/>
              </w:rPr>
            </w:pPr>
          </w:p>
        </w:tc>
      </w:tr>
    </w:tbl>
    <w:p w:rsidR="00571AFA" w:rsidRPr="00172AF9" w:rsidRDefault="00571AFA" w:rsidP="00571AFA">
      <w:pPr>
        <w:rPr>
          <w:rFonts w:ascii="Avenir Roman" w:hAnsi="Avenir Roman"/>
        </w:rPr>
      </w:pPr>
    </w:p>
    <w:sectPr w:rsidR="00571AFA" w:rsidRPr="00172AF9" w:rsidSect="00E26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FA"/>
    <w:rsid w:val="00172AF9"/>
    <w:rsid w:val="00571AFA"/>
    <w:rsid w:val="00A06FDD"/>
    <w:rsid w:val="00E2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3FEC4"/>
  <w14:defaultImageDpi w14:val="32767"/>
  <w15:chartTrackingRefBased/>
  <w15:docId w15:val="{5E2CE283-30B2-4249-80A0-DA15E535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77375">
      <w:bodyDiv w:val="1"/>
      <w:marLeft w:val="0"/>
      <w:marRight w:val="0"/>
      <w:marTop w:val="0"/>
      <w:marBottom w:val="0"/>
      <w:divBdr>
        <w:top w:val="none" w:sz="0" w:space="0" w:color="auto"/>
        <w:left w:val="none" w:sz="0" w:space="0" w:color="auto"/>
        <w:bottom w:val="none" w:sz="0" w:space="0" w:color="auto"/>
        <w:right w:val="none" w:sz="0" w:space="0" w:color="auto"/>
      </w:divBdr>
    </w:div>
    <w:div w:id="863907586">
      <w:bodyDiv w:val="1"/>
      <w:marLeft w:val="0"/>
      <w:marRight w:val="0"/>
      <w:marTop w:val="0"/>
      <w:marBottom w:val="0"/>
      <w:divBdr>
        <w:top w:val="none" w:sz="0" w:space="0" w:color="auto"/>
        <w:left w:val="none" w:sz="0" w:space="0" w:color="auto"/>
        <w:bottom w:val="none" w:sz="0" w:space="0" w:color="auto"/>
        <w:right w:val="none" w:sz="0" w:space="0" w:color="auto"/>
      </w:divBdr>
    </w:div>
    <w:div w:id="932006469">
      <w:bodyDiv w:val="1"/>
      <w:marLeft w:val="0"/>
      <w:marRight w:val="0"/>
      <w:marTop w:val="0"/>
      <w:marBottom w:val="0"/>
      <w:divBdr>
        <w:top w:val="none" w:sz="0" w:space="0" w:color="auto"/>
        <w:left w:val="none" w:sz="0" w:space="0" w:color="auto"/>
        <w:bottom w:val="none" w:sz="0" w:space="0" w:color="auto"/>
        <w:right w:val="none" w:sz="0" w:space="0" w:color="auto"/>
      </w:divBdr>
    </w:div>
    <w:div w:id="14641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Smith</dc:creator>
  <cp:keywords/>
  <dc:description/>
  <cp:lastModifiedBy>Derrick Smith</cp:lastModifiedBy>
  <cp:revision>1</cp:revision>
  <dcterms:created xsi:type="dcterms:W3CDTF">2019-04-07T00:02:00Z</dcterms:created>
  <dcterms:modified xsi:type="dcterms:W3CDTF">2019-04-07T00:31:00Z</dcterms:modified>
</cp:coreProperties>
</file>