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C47" w:rsidRPr="004C0207" w:rsidRDefault="004C0207" w:rsidP="00222C47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THE</w:t>
      </w:r>
      <w:r w:rsidR="00DF5C56" w:rsidRPr="004C0207">
        <w:rPr>
          <w:b/>
          <w:sz w:val="36"/>
          <w:szCs w:val="36"/>
        </w:rPr>
        <w:t xml:space="preserve"> </w:t>
      </w:r>
      <w:r w:rsidR="00222C47" w:rsidRPr="004C0207">
        <w:rPr>
          <w:b/>
          <w:sz w:val="36"/>
          <w:szCs w:val="36"/>
        </w:rPr>
        <w:t>UNIVERSITY OF ALABAMA IN HUNTSVILLE</w:t>
      </w:r>
    </w:p>
    <w:p w:rsidR="00222C47" w:rsidRPr="004C0207" w:rsidRDefault="00222C47" w:rsidP="00222C47">
      <w:pPr>
        <w:jc w:val="center"/>
        <w:rPr>
          <w:b/>
          <w:sz w:val="36"/>
          <w:szCs w:val="36"/>
        </w:rPr>
      </w:pPr>
      <w:r w:rsidRPr="004C0207">
        <w:rPr>
          <w:b/>
          <w:sz w:val="36"/>
          <w:szCs w:val="36"/>
        </w:rPr>
        <w:t>MATHEMATICAL SCIENCES COLLOQUIUM</w:t>
      </w:r>
    </w:p>
    <w:p w:rsidR="003C46D6" w:rsidRDefault="003C46D6" w:rsidP="00222C47">
      <w:pPr>
        <w:autoSpaceDE w:val="0"/>
        <w:autoSpaceDN w:val="0"/>
        <w:adjustRightInd w:val="0"/>
        <w:jc w:val="center"/>
        <w:rPr>
          <w:sz w:val="28"/>
        </w:rPr>
      </w:pPr>
    </w:p>
    <w:p w:rsidR="00F64888" w:rsidRPr="00F64888" w:rsidRDefault="0059216D" w:rsidP="00222C47">
      <w:pPr>
        <w:autoSpaceDE w:val="0"/>
        <w:autoSpaceDN w:val="0"/>
        <w:adjustRightInd w:val="0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Dr. </w:t>
      </w:r>
      <w:r w:rsidR="004C0207">
        <w:rPr>
          <w:b/>
          <w:sz w:val="52"/>
          <w:szCs w:val="52"/>
        </w:rPr>
        <w:t>Parisa</w:t>
      </w:r>
      <w:r w:rsidR="001434D0">
        <w:rPr>
          <w:b/>
          <w:sz w:val="52"/>
          <w:szCs w:val="52"/>
        </w:rPr>
        <w:t xml:space="preserve"> </w:t>
      </w:r>
      <w:r w:rsidR="004C0207">
        <w:rPr>
          <w:b/>
          <w:sz w:val="52"/>
          <w:szCs w:val="52"/>
        </w:rPr>
        <w:t>Fatheddin</w:t>
      </w:r>
    </w:p>
    <w:p w:rsidR="00F64888" w:rsidRDefault="004C0207" w:rsidP="00F64888">
      <w:pPr>
        <w:jc w:val="center"/>
      </w:pPr>
      <w:r>
        <w:t xml:space="preserve">The </w:t>
      </w:r>
      <w:r w:rsidR="0036360C">
        <w:t>Department</w:t>
      </w:r>
      <w:r w:rsidR="001434D0">
        <w:t xml:space="preserve"> of </w:t>
      </w:r>
      <w:r>
        <w:t>Mathematical Sciences</w:t>
      </w:r>
    </w:p>
    <w:p w:rsidR="0091591A" w:rsidRPr="001923E2" w:rsidRDefault="005551FB" w:rsidP="00F64888">
      <w:pPr>
        <w:jc w:val="center"/>
      </w:pPr>
      <w:r>
        <w:t xml:space="preserve">The </w:t>
      </w:r>
      <w:r w:rsidR="0091591A">
        <w:t>Uni</w:t>
      </w:r>
      <w:r w:rsidR="0036360C">
        <w:t>versity</w:t>
      </w:r>
      <w:r>
        <w:t xml:space="preserve"> of Alabama</w:t>
      </w:r>
      <w:r w:rsidR="001434D0">
        <w:t xml:space="preserve"> in Huntsville</w:t>
      </w:r>
    </w:p>
    <w:p w:rsidR="003C46D6" w:rsidRDefault="003C46D6" w:rsidP="00222C47">
      <w:pPr>
        <w:jc w:val="center"/>
        <w:rPr>
          <w:b/>
          <w:sz w:val="36"/>
          <w:szCs w:val="36"/>
        </w:rPr>
      </w:pPr>
    </w:p>
    <w:p w:rsidR="00367442" w:rsidRPr="006418A5" w:rsidRDefault="006418A5" w:rsidP="00222C47">
      <w:pPr>
        <w:jc w:val="center"/>
        <w:rPr>
          <w:b/>
          <w:sz w:val="36"/>
          <w:szCs w:val="36"/>
        </w:rPr>
      </w:pPr>
      <w:r w:rsidRPr="006418A5">
        <w:rPr>
          <w:sz w:val="36"/>
          <w:szCs w:val="36"/>
        </w:rPr>
        <w:t>Moderate Deviation Pr</w:t>
      </w:r>
      <w:r w:rsidR="004C0207" w:rsidRPr="006418A5">
        <w:rPr>
          <w:sz w:val="36"/>
          <w:szCs w:val="36"/>
        </w:rPr>
        <w:t>inciple and Central Limit Theorem for a Class of SPDEs</w:t>
      </w:r>
    </w:p>
    <w:p w:rsidR="001434D0" w:rsidRPr="001434D0" w:rsidRDefault="001434D0" w:rsidP="00222C47">
      <w:pPr>
        <w:jc w:val="center"/>
        <w:rPr>
          <w:b/>
          <w:bCs/>
          <w:sz w:val="36"/>
          <w:szCs w:val="36"/>
        </w:rPr>
      </w:pPr>
    </w:p>
    <w:p w:rsidR="00222C47" w:rsidRDefault="00F64888" w:rsidP="00222C47">
      <w:pPr>
        <w:rPr>
          <w:b/>
          <w:sz w:val="36"/>
        </w:rPr>
      </w:pP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36"/>
        </w:rPr>
        <w:tab/>
        <w:t>DATE:</w:t>
      </w:r>
      <w:r>
        <w:rPr>
          <w:b/>
          <w:sz w:val="36"/>
        </w:rPr>
        <w:tab/>
        <w:t xml:space="preserve">   </w:t>
      </w:r>
      <w:r w:rsidR="00572A95">
        <w:rPr>
          <w:b/>
          <w:sz w:val="36"/>
        </w:rPr>
        <w:t>Fri</w:t>
      </w:r>
      <w:r w:rsidR="00B35A2D">
        <w:rPr>
          <w:b/>
          <w:sz w:val="36"/>
        </w:rPr>
        <w:t>day</w:t>
      </w:r>
      <w:r w:rsidR="005551FB">
        <w:rPr>
          <w:b/>
          <w:sz w:val="36"/>
        </w:rPr>
        <w:t xml:space="preserve">, </w:t>
      </w:r>
      <w:r w:rsidR="006418A5">
        <w:rPr>
          <w:b/>
          <w:sz w:val="36"/>
        </w:rPr>
        <w:t>September</w:t>
      </w:r>
      <w:r w:rsidR="001434D0">
        <w:rPr>
          <w:b/>
          <w:sz w:val="36"/>
        </w:rPr>
        <w:t xml:space="preserve"> </w:t>
      </w:r>
      <w:r w:rsidR="006418A5">
        <w:rPr>
          <w:b/>
          <w:sz w:val="36"/>
        </w:rPr>
        <w:t>19</w:t>
      </w:r>
      <w:r w:rsidR="00B77A47">
        <w:rPr>
          <w:b/>
          <w:sz w:val="36"/>
        </w:rPr>
        <w:t>, 2014</w:t>
      </w:r>
      <w:r w:rsidR="005F6F3E">
        <w:rPr>
          <w:b/>
          <w:sz w:val="36"/>
        </w:rPr>
        <w:t xml:space="preserve"> </w:t>
      </w:r>
      <w:r w:rsidR="00661A3D">
        <w:rPr>
          <w:b/>
          <w:sz w:val="36"/>
        </w:rPr>
        <w:t xml:space="preserve"> </w:t>
      </w:r>
    </w:p>
    <w:p w:rsidR="0059216D" w:rsidRDefault="0059216D" w:rsidP="00222C47">
      <w:pPr>
        <w:rPr>
          <w:b/>
          <w:sz w:val="36"/>
        </w:rPr>
      </w:pPr>
    </w:p>
    <w:p w:rsidR="00222C47" w:rsidRDefault="00F32304" w:rsidP="00222C47">
      <w:pPr>
        <w:rPr>
          <w:b/>
          <w:sz w:val="36"/>
        </w:rPr>
      </w:pP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36"/>
        </w:rPr>
        <w:tab/>
        <w:t>TIME:</w:t>
      </w:r>
      <w:r>
        <w:rPr>
          <w:b/>
          <w:sz w:val="36"/>
        </w:rPr>
        <w:tab/>
        <w:t xml:space="preserve">   </w:t>
      </w:r>
      <w:r w:rsidR="0036360C">
        <w:rPr>
          <w:b/>
          <w:sz w:val="36"/>
        </w:rPr>
        <w:t>3:00 p.m. – 4</w:t>
      </w:r>
      <w:r w:rsidR="00B35A2D">
        <w:rPr>
          <w:b/>
          <w:sz w:val="36"/>
        </w:rPr>
        <w:t>:0</w:t>
      </w:r>
      <w:r w:rsidR="0036360C">
        <w:rPr>
          <w:b/>
          <w:sz w:val="36"/>
        </w:rPr>
        <w:t>0 p</w:t>
      </w:r>
      <w:r w:rsidR="00222C47">
        <w:rPr>
          <w:b/>
          <w:sz w:val="36"/>
        </w:rPr>
        <w:t>.m.</w:t>
      </w:r>
    </w:p>
    <w:p w:rsidR="0059216D" w:rsidRDefault="0059216D" w:rsidP="00222C47">
      <w:pPr>
        <w:rPr>
          <w:b/>
          <w:sz w:val="36"/>
        </w:rPr>
      </w:pPr>
    </w:p>
    <w:p w:rsidR="00222C47" w:rsidRDefault="00222C47" w:rsidP="00222C47">
      <w:pPr>
        <w:rPr>
          <w:b/>
          <w:sz w:val="36"/>
        </w:rPr>
      </w:pP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36"/>
        </w:rPr>
        <w:tab/>
        <w:t>PLACE:</w:t>
      </w:r>
      <w:r>
        <w:rPr>
          <w:b/>
          <w:sz w:val="36"/>
        </w:rPr>
        <w:tab/>
        <w:t xml:space="preserve">   </w:t>
      </w:r>
      <w:r w:rsidR="000F2AE4">
        <w:rPr>
          <w:b/>
          <w:sz w:val="36"/>
        </w:rPr>
        <w:t>Shelby Center</w:t>
      </w:r>
      <w:r w:rsidR="005F6F3E">
        <w:rPr>
          <w:b/>
          <w:sz w:val="36"/>
        </w:rPr>
        <w:t xml:space="preserve"> </w:t>
      </w:r>
      <w:r w:rsidR="0036360C">
        <w:rPr>
          <w:b/>
          <w:sz w:val="36"/>
        </w:rPr>
        <w:t>218</w:t>
      </w:r>
    </w:p>
    <w:p w:rsidR="00761CB4" w:rsidRDefault="00761CB4" w:rsidP="00222C47">
      <w:pPr>
        <w:rPr>
          <w:b/>
          <w:sz w:val="36"/>
        </w:rPr>
      </w:pPr>
    </w:p>
    <w:p w:rsidR="00FD70E9" w:rsidRDefault="00FD70E9" w:rsidP="00222C47">
      <w:pPr>
        <w:rPr>
          <w:b/>
          <w:sz w:val="36"/>
        </w:rPr>
      </w:pPr>
    </w:p>
    <w:p w:rsidR="006418A5" w:rsidRDefault="006418A5" w:rsidP="006418A5">
      <w:r>
        <w:t xml:space="preserve">A class of Stochastic Partial Differential Equations (SPDEs) with </w:t>
      </w:r>
      <w:r w:rsidR="00441FF8">
        <w:t>non-Lipschitz continuous</w:t>
      </w:r>
      <w:r>
        <w:t xml:space="preserve"> coefficient of the form,</w:t>
      </w:r>
    </w:p>
    <w:p w:rsidR="006418A5" w:rsidRDefault="006418A5" w:rsidP="006418A5"/>
    <w:p w:rsidR="005C1892" w:rsidRDefault="00EE6EE0" w:rsidP="006418A5"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t</m:t>
            </m:r>
          </m:sub>
          <m:sup>
            <m:r>
              <w:rPr>
                <w:rFonts w:ascii="Cambria Math" w:hAnsi="Cambria Math"/>
              </w:rPr>
              <m:t>ϵ</m:t>
            </m:r>
          </m:sup>
        </m:sSubSup>
      </m:oMath>
      <w:r w:rsidR="005D4408">
        <w:t xml:space="preserve">(y) = F(y) +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ϵ</m:t>
            </m:r>
          </m:e>
        </m:rad>
        <m:r>
          <w:rPr>
            <w:rFonts w:ascii="Cambria Math" w:hAnsi="Cambria Math"/>
          </w:rPr>
          <m:t xml:space="preserve"> </m:t>
        </m:r>
        <m:nary>
          <m:naryPr>
            <m:limLoc m:val="subSup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O</m:t>
            </m:r>
          </m:sub>
          <m:sup>
            <m:r>
              <w:rPr>
                <w:rFonts w:ascii="Cambria Math" w:hAnsi="Cambria Math"/>
              </w:rPr>
              <m:t>t</m:t>
            </m:r>
          </m:sup>
          <m:e>
            <m:nary>
              <m:naryPr>
                <m:limLoc m:val="subSup"/>
                <m:ctrlPr>
                  <w:rPr>
                    <w:rFonts w:ascii="Cambria Math" w:hAnsi="Cambria Math"/>
                    <w:i/>
                  </w:rPr>
                </m:ctrlPr>
              </m:naryPr>
              <m:sub>
                <m:r>
                  <w:rPr>
                    <w:rFonts w:ascii="Cambria Math" w:hAnsi="Cambria Math"/>
                  </w:rPr>
                  <m:t>U</m:t>
                </m:r>
              </m:sub>
              <m:sup/>
              <m:e>
                <m:r>
                  <w:rPr>
                    <w:rFonts w:ascii="Cambria Math" w:hAnsi="Cambria Math"/>
                  </w:rPr>
                  <m:t>G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a,y,</m:t>
                    </m:r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s</m:t>
                        </m:r>
                      </m:sub>
                      <m:sup>
                        <m:r>
                          <w:rPr>
                            <w:rFonts w:ascii="Cambria Math" w:hAnsi="Cambria Math"/>
                          </w:rPr>
                          <m:t>ϵ</m:t>
                        </m:r>
                      </m:sup>
                    </m:sSubSup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y</m:t>
                        </m:r>
                      </m:e>
                    </m:d>
                  </m:e>
                </m:d>
                <m:r>
                  <w:rPr>
                    <w:rFonts w:ascii="Cambria Math" w:hAnsi="Cambria Math"/>
                  </w:rPr>
                  <m:t>W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dsda</m:t>
                    </m:r>
                  </m:e>
                </m:d>
              </m:e>
            </m:nary>
          </m:e>
        </m:nary>
        <m:r>
          <w:rPr>
            <w:rFonts w:ascii="Cambria Math" w:hAnsi="Cambria Math"/>
          </w:rPr>
          <m:t xml:space="preserve">+ </m:t>
        </m:r>
        <m:nary>
          <m:naryPr>
            <m:limLoc m:val="subSup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0</m:t>
            </m:r>
          </m:sub>
          <m:sup>
            <m:r>
              <w:rPr>
                <w:rFonts w:ascii="Cambria Math" w:hAnsi="Cambria Math"/>
              </w:rPr>
              <m:t>t</m:t>
            </m:r>
          </m:sup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</m:e>
        </m:nary>
        <m:r>
          <w:rPr>
            <w:rFonts w:ascii="Cambria Math" w:hAnsi="Cambria Math"/>
          </w:rPr>
          <m:t>∆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s</m:t>
            </m:r>
          </m:sub>
          <m:sup>
            <m:r>
              <w:rPr>
                <w:rFonts w:ascii="Cambria Math" w:hAnsi="Cambria Math"/>
              </w:rPr>
              <m:t>ϵ</m:t>
            </m:r>
          </m:sup>
        </m:sSubSup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y</m:t>
            </m:r>
          </m:e>
        </m:d>
        <m:r>
          <w:rPr>
            <w:rFonts w:ascii="Cambria Math" w:hAnsi="Cambria Math"/>
          </w:rPr>
          <m:t>ds</m:t>
        </m:r>
      </m:oMath>
    </w:p>
    <w:p w:rsidR="005C1892" w:rsidRDefault="005C1892" w:rsidP="006418A5"/>
    <w:p w:rsidR="005C1892" w:rsidRDefault="005C1892" w:rsidP="006418A5">
      <w:r>
        <w:t>with conditions,</w:t>
      </w:r>
      <w:r w:rsidR="008029B0" w:rsidRPr="008029B0">
        <w:rPr>
          <w:position w:val="-10"/>
        </w:rPr>
        <w:object w:dxaOrig="1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7.25pt" o:ole="">
            <v:imagedata r:id="rId5" o:title=""/>
          </v:shape>
          <o:OLEObject Type="Embed" ProgID="Equation.3" ShapeID="_x0000_i1025" DrawAspect="Content" ObjectID="_1472301444" r:id="rId6"/>
        </w:object>
      </w:r>
    </w:p>
    <w:p w:rsidR="005C1892" w:rsidRDefault="005C1892" w:rsidP="006418A5"/>
    <w:p w:rsidR="005C1892" w:rsidRPr="008029B0" w:rsidRDefault="00EE6EE0" w:rsidP="006418A5">
      <m:oMathPara>
        <m:oMath>
          <m:nary>
            <m:naryPr>
              <m:limLoc m:val="subSup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U</m:t>
              </m:r>
            </m:sub>
            <m:sup/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|G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 xml:space="preserve">a, y, 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u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sub>
                      </m:sSub>
                    </m:e>
                  </m:d>
                  <m:r>
                    <w:rPr>
                      <w:rFonts w:ascii="Cambria Math" w:hAnsi="Cambria Math"/>
                    </w:rPr>
                    <m:t>-G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 xml:space="preserve">a, y, 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u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b>
                      </m:sSub>
                    </m:e>
                  </m:d>
                  <m:r>
                    <w:rPr>
                      <w:rFonts w:ascii="Cambria Math" w:hAnsi="Cambria Math"/>
                    </w:rPr>
                    <m:t>|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e>
          </m:nary>
          <m:r>
            <w:rPr>
              <w:rFonts w:ascii="Cambria Math" w:hAnsi="Cambria Math"/>
              <w:i/>
              <w:position w:val="-10"/>
            </w:rPr>
            <w:object w:dxaOrig="639" w:dyaOrig="320">
              <v:shape id="_x0000_i1026" type="#_x0000_t75" style="width:32.25pt;height:15.75pt" o:ole="">
                <v:imagedata r:id="rId7" o:title=""/>
              </v:shape>
              <o:OLEObject Type="Embed" ProgID="Equation.3" ShapeID="_x0000_i1026" DrawAspect="Content" ObjectID="_1472301445" r:id="rId8"/>
            </w:object>
          </m:r>
          <m:r>
            <w:rPr>
              <w:rFonts w:ascii="Cambria Math" w:hAnsi="Cambria Math"/>
            </w:rPr>
            <m:t>≤K |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u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 xml:space="preserve">-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u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|,</m:t>
          </m:r>
        </m:oMath>
      </m:oMathPara>
    </w:p>
    <w:p w:rsidR="008029B0" w:rsidRDefault="008029B0" w:rsidP="006418A5">
      <w:r>
        <w:t xml:space="preserve">                          </w:t>
      </w:r>
      <w:r w:rsidR="00A41CF8">
        <w:t xml:space="preserve">                </w:t>
      </w:r>
      <w:r>
        <w:t xml:space="preserve">          </w:t>
      </w:r>
      <m:oMath>
        <m:nary>
          <m:naryPr>
            <m:limLoc m:val="subSup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U</m:t>
            </m:r>
          </m:sub>
          <m:sup/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G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a, y, u</m:t>
                        </m:r>
                      </m:e>
                    </m:d>
                  </m:e>
                </m:d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  <w:i/>
                <w:position w:val="-6"/>
              </w:rPr>
              <w:object w:dxaOrig="220" w:dyaOrig="279">
                <v:shape id="_x0000_i1028" type="#_x0000_t75" style="width:11.25pt;height:14.25pt" o:ole="">
                  <v:imagedata r:id="rId9" o:title=""/>
                </v:shape>
                <o:OLEObject Type="Embed" ProgID="Equation.3" ShapeID="_x0000_i1028" DrawAspect="Content" ObjectID="_1472301446" r:id="rId10"/>
              </w:objec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da</m:t>
                </m:r>
              </m:e>
            </m:d>
            <m:r>
              <w:rPr>
                <w:rFonts w:ascii="Cambria Math" w:hAnsi="Cambria Math"/>
              </w:rPr>
              <m:t xml:space="preserve"> ≤K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 xml:space="preserve">1+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u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e>
            </m:d>
            <m:r>
              <w:rPr>
                <w:rFonts w:ascii="Cambria Math" w:hAnsi="Cambria Math"/>
              </w:rPr>
              <m:t>,</m:t>
            </m:r>
            <m:r>
              <w:rPr>
                <w:rFonts w:ascii="Cambria Math" w:hAnsi="Cambria Math"/>
                <w:i/>
                <w:position w:val="-10"/>
              </w:rPr>
              <w:object w:dxaOrig="180" w:dyaOrig="340">
                <v:shape id="_x0000_i1029" type="#_x0000_t75" style="width:9pt;height:17.25pt" o:ole="">
                  <v:imagedata r:id="rId5" o:title=""/>
                </v:shape>
                <o:OLEObject Type="Embed" ProgID="Equation.3" ShapeID="_x0000_i1029" DrawAspect="Content" ObjectID="_1472301447" r:id="rId11"/>
              </w:object>
            </m:r>
          </m:e>
        </m:nary>
      </m:oMath>
      <w:r w:rsidR="00A41CF8">
        <w:t xml:space="preserve">  </w:t>
      </w:r>
    </w:p>
    <w:p w:rsidR="00A41CF8" w:rsidRDefault="00A41CF8" w:rsidP="006418A5"/>
    <w:p w:rsidR="00104469" w:rsidRPr="00104469" w:rsidRDefault="00A41CF8" w:rsidP="006418A5">
      <w:r>
        <w:t>is introduced, where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 xml:space="preserve"> u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 xml:space="preserve">,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, u, y</m:t>
        </m:r>
        <m:r>
          <m:rPr>
            <m:scr m:val="double-struck"/>
          </m:rPr>
          <w:rPr>
            <w:rFonts w:ascii="Cambria Math" w:hAnsi="Cambria Math"/>
          </w:rPr>
          <m:t xml:space="preserve"> ∈R, </m:t>
        </m:r>
        <m:r>
          <w:rPr>
            <w:rFonts w:ascii="Cambria Math" w:hAnsi="Cambria Math"/>
          </w:rPr>
          <m:t>F</m:t>
        </m:r>
        <m:r>
          <m:rPr>
            <m:sty m:val="p"/>
          </m:rPr>
          <w:rPr>
            <w:rFonts w:ascii="Cambria Math" w:hAnsi="Cambria Math"/>
          </w:rPr>
          <m:t xml:space="preserve"> is a function on </m:t>
        </m:r>
        <m:r>
          <m:rPr>
            <m:scr m:val="double-struck"/>
            <m:sty m:val="p"/>
          </m:rPr>
          <w:rPr>
            <w:rFonts w:ascii="Cambria Math" w:hAnsi="Cambria Math"/>
          </w:rPr>
          <m:t xml:space="preserve">R, </m:t>
        </m:r>
        <m:r>
          <m:rPr>
            <m:sty m:val="p"/>
          </m:rPr>
          <w:rPr>
            <w:rFonts w:ascii="Cambria Math" w:hAnsi="Cambria Math"/>
          </w:rPr>
          <m:t>G :</m:t>
        </m:r>
        <m:r>
          <w:rPr>
            <w:rFonts w:ascii="Cambria Math" w:hAnsi="Cambria Math"/>
          </w:rPr>
          <m:t xml:space="preserve">U ×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m:rPr>
            <m:scr m:val="double-struck"/>
          </m:rPr>
          <w:rPr>
            <w:rFonts w:ascii="Cambria Math" w:hAnsi="Cambria Math"/>
          </w:rPr>
          <m:t xml:space="preserve"> → R </m:t>
        </m:r>
        <m:r>
          <m:rPr>
            <m:sty m:val="p"/>
          </m:rPr>
          <w:rPr>
            <w:rFonts w:ascii="Cambria Math" w:hAnsi="Cambria Math"/>
          </w:rPr>
          <m:t xml:space="preserve">with </m:t>
        </m:r>
      </m:oMath>
    </w:p>
    <w:p w:rsidR="005551FB" w:rsidRDefault="00104469" w:rsidP="00761CB4">
      <m:oMath>
        <m:r>
          <w:rPr>
            <w:rFonts w:ascii="Cambria Math" w:hAnsi="Cambria Math"/>
          </w:rPr>
          <m:t>U</m:t>
        </m:r>
        <m:r>
          <m:rPr>
            <m:sty m:val="p"/>
          </m:rPr>
          <w:rPr>
            <w:rFonts w:ascii="Cambria Math" w:hAnsi="Cambria Math"/>
          </w:rPr>
          <m:t xml:space="preserve"> </m:t>
        </m:r>
        <m:r>
          <m:rPr>
            <m:sty m:val="p"/>
          </m:rPr>
          <w:rPr>
            <w:rFonts w:ascii="Cambria Math" w:hAnsi="Cambria Math"/>
            <w:position w:val="-4"/>
          </w:rPr>
          <w:object w:dxaOrig="240" w:dyaOrig="200">
            <v:shape id="_x0000_i1027" type="#_x0000_t75" style="width:12pt;height:9.75pt" o:ole="">
              <v:imagedata r:id="rId12" o:title=""/>
            </v:shape>
            <o:OLEObject Type="Embed" ProgID="Equation.3" ShapeID="_x0000_i1027" DrawAspect="Content" ObjectID="_1472301448" r:id="rId13"/>
          </w:object>
        </m:r>
      </m:oMath>
      <w:r>
        <w:t xml:space="preserve"> </w:t>
      </w:r>
      <w:r>
        <w:rPr>
          <w:rFonts w:ascii="Cambria Math" w:hAnsi="Cambria Math"/>
        </w:rPr>
        <w:t xml:space="preserve">ℝ and 0 </w:t>
      </w:r>
      <m:oMath>
        <m:r>
          <w:rPr>
            <w:rFonts w:ascii="Cambria Math" w:hAnsi="Cambria Math"/>
          </w:rPr>
          <m:t>&lt; ϵ &lt;1.</m:t>
        </m:r>
      </m:oMath>
      <w:r>
        <w:rPr>
          <w:rFonts w:ascii="Cambria Math" w:hAnsi="Cambria Math"/>
        </w:rPr>
        <w:t xml:space="preserve">  Moderate Deviation Principle and Central Limit Theorem are derived for this class, and as applications, these theories are achieved for two commonly studied population models:  super-Brownian motion and Fleming-Viot Process.</w:t>
      </w:r>
    </w:p>
    <w:p w:rsidR="005551FB" w:rsidRPr="0091591A" w:rsidRDefault="005551FB" w:rsidP="00761CB4"/>
    <w:p w:rsidR="006932E1" w:rsidRDefault="006932E1" w:rsidP="00761CB4"/>
    <w:p w:rsidR="00044EDB" w:rsidRDefault="00044EDB" w:rsidP="00761CB4"/>
    <w:p w:rsidR="00761CB4" w:rsidRPr="00B35A2D" w:rsidRDefault="00B35A2D" w:rsidP="00761CB4">
      <w:pPr>
        <w:rPr>
          <w:b/>
        </w:rPr>
      </w:pPr>
      <w:r w:rsidRPr="00B35A2D">
        <w:rPr>
          <w:b/>
          <w:sz w:val="28"/>
          <w:szCs w:val="28"/>
        </w:rPr>
        <w:t>Refreshments will</w:t>
      </w:r>
      <w:r w:rsidR="00572A95">
        <w:rPr>
          <w:b/>
          <w:sz w:val="28"/>
          <w:szCs w:val="28"/>
        </w:rPr>
        <w:t xml:space="preserve"> be served at 2:30 p</w:t>
      </w:r>
      <w:r w:rsidRPr="00B35A2D">
        <w:rPr>
          <w:b/>
          <w:sz w:val="28"/>
          <w:szCs w:val="28"/>
        </w:rPr>
        <w:t xml:space="preserve">.m. in </w:t>
      </w:r>
      <w:r w:rsidR="000E1FAF">
        <w:rPr>
          <w:b/>
          <w:sz w:val="28"/>
          <w:szCs w:val="28"/>
        </w:rPr>
        <w:t>SC</w:t>
      </w:r>
      <w:r w:rsidR="00572A95">
        <w:rPr>
          <w:b/>
          <w:sz w:val="28"/>
          <w:szCs w:val="28"/>
        </w:rPr>
        <w:t xml:space="preserve"> 201 suite landing</w:t>
      </w:r>
      <w:r w:rsidR="00C477F0">
        <w:rPr>
          <w:b/>
          <w:sz w:val="28"/>
          <w:szCs w:val="28"/>
        </w:rPr>
        <w:t>.</w:t>
      </w:r>
    </w:p>
    <w:sectPr w:rsidR="00761CB4" w:rsidRPr="00B35A2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C47"/>
    <w:rsid w:val="000078B2"/>
    <w:rsid w:val="0004101D"/>
    <w:rsid w:val="0004482E"/>
    <w:rsid w:val="00044EDB"/>
    <w:rsid w:val="00073A44"/>
    <w:rsid w:val="0009063A"/>
    <w:rsid w:val="000C7DF7"/>
    <w:rsid w:val="000E1F2B"/>
    <w:rsid w:val="000E1FAF"/>
    <w:rsid w:val="000F2AE4"/>
    <w:rsid w:val="00104469"/>
    <w:rsid w:val="00126096"/>
    <w:rsid w:val="001351D8"/>
    <w:rsid w:val="001434D0"/>
    <w:rsid w:val="00191A1D"/>
    <w:rsid w:val="001923E2"/>
    <w:rsid w:val="001E343F"/>
    <w:rsid w:val="001E6D29"/>
    <w:rsid w:val="00206198"/>
    <w:rsid w:val="00222C47"/>
    <w:rsid w:val="00240909"/>
    <w:rsid w:val="00240F90"/>
    <w:rsid w:val="00260F84"/>
    <w:rsid w:val="002652E9"/>
    <w:rsid w:val="00265B07"/>
    <w:rsid w:val="002A2B3F"/>
    <w:rsid w:val="002D26D7"/>
    <w:rsid w:val="002D6BD0"/>
    <w:rsid w:val="002E31FC"/>
    <w:rsid w:val="0030399E"/>
    <w:rsid w:val="003460E4"/>
    <w:rsid w:val="00354C86"/>
    <w:rsid w:val="0036360C"/>
    <w:rsid w:val="00367442"/>
    <w:rsid w:val="00386D41"/>
    <w:rsid w:val="00390418"/>
    <w:rsid w:val="003A5D69"/>
    <w:rsid w:val="003B0433"/>
    <w:rsid w:val="003C46D6"/>
    <w:rsid w:val="003F0DD3"/>
    <w:rsid w:val="003F26BF"/>
    <w:rsid w:val="003F5C8F"/>
    <w:rsid w:val="00441FF8"/>
    <w:rsid w:val="00464CFD"/>
    <w:rsid w:val="004C0207"/>
    <w:rsid w:val="004F5533"/>
    <w:rsid w:val="0051587F"/>
    <w:rsid w:val="00516759"/>
    <w:rsid w:val="00517F19"/>
    <w:rsid w:val="00520765"/>
    <w:rsid w:val="005343ED"/>
    <w:rsid w:val="005551FB"/>
    <w:rsid w:val="00570D94"/>
    <w:rsid w:val="00572A95"/>
    <w:rsid w:val="005842ED"/>
    <w:rsid w:val="0059216D"/>
    <w:rsid w:val="005A1737"/>
    <w:rsid w:val="005C1892"/>
    <w:rsid w:val="005D4408"/>
    <w:rsid w:val="005E4A1F"/>
    <w:rsid w:val="005F40C0"/>
    <w:rsid w:val="005F6F3E"/>
    <w:rsid w:val="00601BA3"/>
    <w:rsid w:val="006075B8"/>
    <w:rsid w:val="00615066"/>
    <w:rsid w:val="00615853"/>
    <w:rsid w:val="006418A5"/>
    <w:rsid w:val="00661A3D"/>
    <w:rsid w:val="006932E1"/>
    <w:rsid w:val="006A0302"/>
    <w:rsid w:val="006A603F"/>
    <w:rsid w:val="006B2DDC"/>
    <w:rsid w:val="006D287E"/>
    <w:rsid w:val="00737121"/>
    <w:rsid w:val="00756000"/>
    <w:rsid w:val="00761CB4"/>
    <w:rsid w:val="007627B7"/>
    <w:rsid w:val="0076565A"/>
    <w:rsid w:val="00786934"/>
    <w:rsid w:val="007A3FEC"/>
    <w:rsid w:val="007B0CEE"/>
    <w:rsid w:val="007E6DBB"/>
    <w:rsid w:val="008029B0"/>
    <w:rsid w:val="008056A1"/>
    <w:rsid w:val="008250EF"/>
    <w:rsid w:val="00836D4E"/>
    <w:rsid w:val="008573FA"/>
    <w:rsid w:val="008B41D2"/>
    <w:rsid w:val="008B5297"/>
    <w:rsid w:val="0091591A"/>
    <w:rsid w:val="009437E7"/>
    <w:rsid w:val="009932F5"/>
    <w:rsid w:val="009C2EC5"/>
    <w:rsid w:val="009D64BB"/>
    <w:rsid w:val="00A108EE"/>
    <w:rsid w:val="00A41CF8"/>
    <w:rsid w:val="00A663D8"/>
    <w:rsid w:val="00A8361F"/>
    <w:rsid w:val="00AA6673"/>
    <w:rsid w:val="00AB0124"/>
    <w:rsid w:val="00AC10CF"/>
    <w:rsid w:val="00B22F74"/>
    <w:rsid w:val="00B30299"/>
    <w:rsid w:val="00B35A2D"/>
    <w:rsid w:val="00B77A47"/>
    <w:rsid w:val="00BC2F1A"/>
    <w:rsid w:val="00C0148E"/>
    <w:rsid w:val="00C42B89"/>
    <w:rsid w:val="00C477F0"/>
    <w:rsid w:val="00CF24B8"/>
    <w:rsid w:val="00D55F84"/>
    <w:rsid w:val="00D61C19"/>
    <w:rsid w:val="00D674D1"/>
    <w:rsid w:val="00DC55CF"/>
    <w:rsid w:val="00DD5A9C"/>
    <w:rsid w:val="00DF5C56"/>
    <w:rsid w:val="00DF72C5"/>
    <w:rsid w:val="00E07057"/>
    <w:rsid w:val="00E64A5B"/>
    <w:rsid w:val="00E77FE2"/>
    <w:rsid w:val="00EE6EE0"/>
    <w:rsid w:val="00F13D84"/>
    <w:rsid w:val="00F152CC"/>
    <w:rsid w:val="00F16A01"/>
    <w:rsid w:val="00F32304"/>
    <w:rsid w:val="00F543D0"/>
    <w:rsid w:val="00F64888"/>
    <w:rsid w:val="00F72C6C"/>
    <w:rsid w:val="00FD01CE"/>
    <w:rsid w:val="00FD7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2C47"/>
    <w:rPr>
      <w:sz w:val="24"/>
      <w:szCs w:val="24"/>
    </w:rPr>
  </w:style>
  <w:style w:type="paragraph" w:styleId="Heading2">
    <w:name w:val="heading 2"/>
    <w:basedOn w:val="Normal"/>
    <w:next w:val="Normal"/>
    <w:qFormat/>
    <w:rsid w:val="00222C47"/>
    <w:pPr>
      <w:keepNext/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16759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rsid w:val="009932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color w:val="000000"/>
      <w:sz w:val="20"/>
      <w:szCs w:val="20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6418A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2C47"/>
    <w:rPr>
      <w:sz w:val="24"/>
      <w:szCs w:val="24"/>
    </w:rPr>
  </w:style>
  <w:style w:type="paragraph" w:styleId="Heading2">
    <w:name w:val="heading 2"/>
    <w:basedOn w:val="Normal"/>
    <w:next w:val="Normal"/>
    <w:qFormat/>
    <w:rsid w:val="00222C47"/>
    <w:pPr>
      <w:keepNext/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16759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rsid w:val="009932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color w:val="000000"/>
      <w:sz w:val="20"/>
      <w:szCs w:val="20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6418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9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7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5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32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0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19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5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image" Target="media/image4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4.bin"/><Relationship Id="rId5" Type="http://schemas.openxmlformats.org/officeDocument/2006/relationships/image" Target="media/image1.wmf"/><Relationship Id="rId15" Type="http://schemas.openxmlformats.org/officeDocument/2006/relationships/theme" Target="theme/theme1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ALABAMA IN HUNTSVILLE</vt:lpstr>
    </vt:vector>
  </TitlesOfParts>
  <Company>University of Alabama at Huntsville</Company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ALABAMA IN HUNTSVILLE</dc:title>
  <dc:creator>Maryann Bierer</dc:creator>
  <cp:lastModifiedBy>Tamara J Lang</cp:lastModifiedBy>
  <cp:revision>2</cp:revision>
  <cp:lastPrinted>2011-11-01T15:40:00Z</cp:lastPrinted>
  <dcterms:created xsi:type="dcterms:W3CDTF">2014-09-15T20:51:00Z</dcterms:created>
  <dcterms:modified xsi:type="dcterms:W3CDTF">2014-09-15T20:51:00Z</dcterms:modified>
</cp:coreProperties>
</file>