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83" w:rsidRPr="008C5983" w:rsidRDefault="008C5983" w:rsidP="008C5983">
      <w:pPr>
        <w:spacing w:before="168" w:after="72" w:line="240" w:lineRule="auto"/>
        <w:outlineLvl w:val="0"/>
        <w:rPr>
          <w:rFonts w:ascii="Times New Roman" w:eastAsia="Times New Roman" w:hAnsi="Times New Roman" w:cs="Times New Roman"/>
          <w:color w:val="0077C8"/>
          <w:kern w:val="36"/>
          <w:sz w:val="66"/>
          <w:szCs w:val="66"/>
        </w:rPr>
      </w:pPr>
      <w:r w:rsidRPr="008C5983">
        <w:rPr>
          <w:rFonts w:ascii="Times New Roman" w:eastAsia="Times New Roman" w:hAnsi="Times New Roman" w:cs="Times New Roman"/>
          <w:color w:val="0077C8"/>
          <w:kern w:val="36"/>
          <w:sz w:val="66"/>
          <w:szCs w:val="66"/>
        </w:rPr>
        <w:t>Senate Resolution 09/10-06: Senate Membership Exceptions</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WHEREAS,</w:t>
      </w:r>
      <w:r w:rsidRPr="008C5983">
        <w:rPr>
          <w:rFonts w:ascii="Times New Roman" w:eastAsia="Times New Roman" w:hAnsi="Times New Roman" w:cs="Times New Roman"/>
          <w:sz w:val="24"/>
          <w:szCs w:val="24"/>
        </w:rPr>
        <w:t> The Faculty Senate By-Laws state under Section II, part B "</w:t>
      </w:r>
      <w:r w:rsidRPr="008C5983">
        <w:rPr>
          <w:rFonts w:ascii="Times New Roman" w:eastAsia="Times New Roman" w:hAnsi="Times New Roman" w:cs="Times New Roman"/>
          <w:i/>
          <w:iCs/>
          <w:sz w:val="24"/>
          <w:szCs w:val="24"/>
        </w:rPr>
        <w:t>Any tenured, tenure-earning, clinical faculty, or research faculty member, including department chairs, will be eligible to be elected to membership in the Senate: </w:t>
      </w:r>
      <w:r w:rsidRPr="008C5983">
        <w:rPr>
          <w:rFonts w:ascii="Times New Roman" w:eastAsia="Times New Roman" w:hAnsi="Times New Roman" w:cs="Times New Roman"/>
          <w:b/>
          <w:bCs/>
          <w:i/>
          <w:iCs/>
          <w:sz w:val="24"/>
          <w:szCs w:val="24"/>
        </w:rPr>
        <w:t>administrators above the level of department chairs are not eligible to serve"</w:t>
      </w:r>
      <w:r w:rsidRPr="008C5983">
        <w:rPr>
          <w:rFonts w:ascii="Times New Roman" w:eastAsia="Times New Roman" w:hAnsi="Times New Roman" w:cs="Times New Roman"/>
          <w:sz w:val="24"/>
          <w:szCs w:val="24"/>
        </w:rPr>
        <w:t>; and</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WHEREAS,</w:t>
      </w:r>
      <w:r w:rsidRPr="008C5983">
        <w:rPr>
          <w:rFonts w:ascii="Times New Roman" w:eastAsia="Times New Roman" w:hAnsi="Times New Roman" w:cs="Times New Roman"/>
          <w:sz w:val="24"/>
          <w:szCs w:val="24"/>
        </w:rPr>
        <w:t> Administrators have typically included faculty who are directors, college deans, associate vice-presidents, and the university president; and</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WHEREAS</w:t>
      </w:r>
      <w:r w:rsidRPr="008C5983">
        <w:rPr>
          <w:rFonts w:ascii="Times New Roman" w:eastAsia="Times New Roman" w:hAnsi="Times New Roman" w:cs="Times New Roman"/>
          <w:sz w:val="24"/>
          <w:szCs w:val="24"/>
        </w:rPr>
        <w:t>, The title of director has evolved to mean more than a research center director or director of a large unit like the Student Success Center; and</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WHEREAS</w:t>
      </w:r>
      <w:r w:rsidRPr="008C5983">
        <w:rPr>
          <w:rFonts w:ascii="Times New Roman" w:eastAsia="Times New Roman" w:hAnsi="Times New Roman" w:cs="Times New Roman"/>
          <w:sz w:val="24"/>
          <w:szCs w:val="24"/>
        </w:rPr>
        <w:t>, Faculty members are being named "directors" of university programs, but are still primarily faculty members with teaching duties, creative and research duties and service duties; and</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WHEREAS</w:t>
      </w:r>
      <w:r w:rsidRPr="008C5983">
        <w:rPr>
          <w:rFonts w:ascii="Times New Roman" w:eastAsia="Times New Roman" w:hAnsi="Times New Roman" w:cs="Times New Roman"/>
          <w:sz w:val="24"/>
          <w:szCs w:val="24"/>
        </w:rPr>
        <w:t xml:space="preserve">, </w:t>
      </w:r>
      <w:proofErr w:type="gramStart"/>
      <w:r w:rsidRPr="008C5983">
        <w:rPr>
          <w:rFonts w:ascii="Times New Roman" w:eastAsia="Times New Roman" w:hAnsi="Times New Roman" w:cs="Times New Roman"/>
          <w:sz w:val="24"/>
          <w:szCs w:val="24"/>
        </w:rPr>
        <w:t>The</w:t>
      </w:r>
      <w:proofErr w:type="gramEnd"/>
      <w:r w:rsidRPr="008C5983">
        <w:rPr>
          <w:rFonts w:ascii="Times New Roman" w:eastAsia="Times New Roman" w:hAnsi="Times New Roman" w:cs="Times New Roman"/>
          <w:sz w:val="24"/>
          <w:szCs w:val="24"/>
        </w:rPr>
        <w:t xml:space="preserve"> eligibility requirements for senate membership are broad and not well defined given the evolution of the director title;</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NOW THEREFORE BE IT RESOLVED</w:t>
      </w:r>
    </w:p>
    <w:p w:rsidR="008C5983" w:rsidRPr="008C5983" w:rsidRDefault="008C5983" w:rsidP="008C5983">
      <w:pPr>
        <w:spacing w:after="188" w:line="240" w:lineRule="auto"/>
        <w:ind w:left="450"/>
        <w:rPr>
          <w:rFonts w:ascii="Times New Roman" w:eastAsia="Times New Roman" w:hAnsi="Times New Roman" w:cs="Times New Roman"/>
          <w:sz w:val="24"/>
          <w:szCs w:val="24"/>
        </w:rPr>
      </w:pPr>
      <w:r w:rsidRPr="008C5983">
        <w:rPr>
          <w:rFonts w:ascii="Times New Roman" w:eastAsia="Times New Roman" w:hAnsi="Times New Roman" w:cs="Times New Roman"/>
          <w:sz w:val="24"/>
          <w:szCs w:val="24"/>
        </w:rPr>
        <w:t> The Director of the Freshmen Experience Program and the Director of the Honor's Program should be eligible to serve on the Faculty Senate</w:t>
      </w:r>
    </w:p>
    <w:p w:rsidR="008C5983" w:rsidRPr="008C5983" w:rsidRDefault="008C5983" w:rsidP="008C5983">
      <w:pPr>
        <w:spacing w:after="188"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b/>
          <w:bCs/>
          <w:sz w:val="24"/>
          <w:szCs w:val="24"/>
        </w:rPr>
        <w:t>BE IT FURTHER RESOLVED</w:t>
      </w:r>
    </w:p>
    <w:p w:rsidR="008C5983" w:rsidRPr="008C5983" w:rsidRDefault="008C5983" w:rsidP="008C5983">
      <w:pPr>
        <w:spacing w:after="188" w:line="240" w:lineRule="auto"/>
        <w:ind w:left="450"/>
        <w:rPr>
          <w:rFonts w:ascii="Times New Roman" w:eastAsia="Times New Roman" w:hAnsi="Times New Roman" w:cs="Times New Roman"/>
          <w:sz w:val="24"/>
          <w:szCs w:val="24"/>
        </w:rPr>
      </w:pPr>
      <w:r w:rsidRPr="008C5983">
        <w:rPr>
          <w:rFonts w:ascii="Times New Roman" w:eastAsia="Times New Roman" w:hAnsi="Times New Roman" w:cs="Times New Roman"/>
          <w:sz w:val="24"/>
          <w:szCs w:val="24"/>
        </w:rPr>
        <w:t> The Governance and Operations Committee of the Faculty Senate develop new language for the bylaws regarding Senate eligibility for full Senate review prior to next election of Senate Members in 2011.</w:t>
      </w:r>
    </w:p>
    <w:p w:rsidR="008C5983" w:rsidRPr="008C5983" w:rsidRDefault="008C5983" w:rsidP="008C5983">
      <w:pPr>
        <w:spacing w:before="375" w:after="375" w:line="240" w:lineRule="auto"/>
        <w:rPr>
          <w:rFonts w:ascii="Times New Roman" w:eastAsia="Times New Roman" w:hAnsi="Times New Roman" w:cs="Times New Roman"/>
          <w:sz w:val="24"/>
          <w:szCs w:val="24"/>
        </w:rPr>
      </w:pPr>
      <w:r w:rsidRPr="008C5983">
        <w:rPr>
          <w:rFonts w:ascii="Times New Roman" w:eastAsia="Times New Roman" w:hAnsi="Times New Roman" w:cs="Times New Roman"/>
          <w:sz w:val="24"/>
          <w:szCs w:val="24"/>
        </w:rPr>
        <w:pict>
          <v:rect id="_x0000_i1025" style="width:532.75pt;height:0" o:hrpct="0" o:hralign="center" o:hrstd="t" o:hrnoshade="t" o:hr="t" fillcolor="#29282a" stroked="f"/>
        </w:pic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83"/>
    <w:rsid w:val="008C5983"/>
    <w:rsid w:val="00A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983"/>
    <w:rPr>
      <w:b/>
      <w:bCs/>
    </w:rPr>
  </w:style>
  <w:style w:type="character" w:styleId="Emphasis">
    <w:name w:val="Emphasis"/>
    <w:basedOn w:val="DefaultParagraphFont"/>
    <w:uiPriority w:val="20"/>
    <w:qFormat/>
    <w:rsid w:val="008C5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5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983"/>
    <w:rPr>
      <w:b/>
      <w:bCs/>
    </w:rPr>
  </w:style>
  <w:style w:type="character" w:styleId="Emphasis">
    <w:name w:val="Emphasis"/>
    <w:basedOn w:val="DefaultParagraphFont"/>
    <w:uiPriority w:val="20"/>
    <w:qFormat/>
    <w:rsid w:val="008C5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926">
      <w:bodyDiv w:val="1"/>
      <w:marLeft w:val="0"/>
      <w:marRight w:val="0"/>
      <w:marTop w:val="0"/>
      <w:marBottom w:val="0"/>
      <w:divBdr>
        <w:top w:val="none" w:sz="0" w:space="0" w:color="auto"/>
        <w:left w:val="none" w:sz="0" w:space="0" w:color="auto"/>
        <w:bottom w:val="none" w:sz="0" w:space="0" w:color="auto"/>
        <w:right w:val="none" w:sz="0" w:space="0" w:color="auto"/>
      </w:divBdr>
      <w:divsChild>
        <w:div w:id="1683239641">
          <w:marLeft w:val="0"/>
          <w:marRight w:val="0"/>
          <w:marTop w:val="0"/>
          <w:marBottom w:val="0"/>
          <w:divBdr>
            <w:top w:val="none" w:sz="0" w:space="0" w:color="auto"/>
            <w:left w:val="none" w:sz="0" w:space="0" w:color="auto"/>
            <w:bottom w:val="none" w:sz="0" w:space="0" w:color="auto"/>
            <w:right w:val="none" w:sz="0" w:space="0" w:color="auto"/>
          </w:divBdr>
          <w:divsChild>
            <w:div w:id="347609683">
              <w:marLeft w:val="0"/>
              <w:marRight w:val="0"/>
              <w:marTop w:val="0"/>
              <w:marBottom w:val="0"/>
              <w:divBdr>
                <w:top w:val="none" w:sz="0" w:space="0" w:color="auto"/>
                <w:left w:val="none" w:sz="0" w:space="0" w:color="auto"/>
                <w:bottom w:val="none" w:sz="0" w:space="0" w:color="auto"/>
                <w:right w:val="none" w:sz="0" w:space="0" w:color="auto"/>
              </w:divBdr>
            </w:div>
          </w:divsChild>
        </w:div>
        <w:div w:id="1105537718">
          <w:marLeft w:val="0"/>
          <w:marRight w:val="0"/>
          <w:marTop w:val="0"/>
          <w:marBottom w:val="0"/>
          <w:divBdr>
            <w:top w:val="none" w:sz="0" w:space="0" w:color="auto"/>
            <w:left w:val="none" w:sz="0" w:space="0" w:color="auto"/>
            <w:bottom w:val="none" w:sz="0" w:space="0" w:color="auto"/>
            <w:right w:val="none" w:sz="0" w:space="0" w:color="auto"/>
          </w:divBdr>
          <w:divsChild>
            <w:div w:id="11357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2016-03-16T16:18:00Z</dcterms:created>
  <dcterms:modified xsi:type="dcterms:W3CDTF">2016-03-16T16:18:00Z</dcterms:modified>
</cp:coreProperties>
</file>