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7" w:rsidRPr="00994027" w:rsidRDefault="00994027" w:rsidP="00994027">
      <w:pPr>
        <w:shd w:val="clear" w:color="auto" w:fill="FFFFFF"/>
        <w:spacing w:before="168" w:after="72" w:line="240" w:lineRule="auto"/>
        <w:outlineLvl w:val="0"/>
        <w:rPr>
          <w:rFonts w:ascii="Arial" w:eastAsia="Times New Roman" w:hAnsi="Arial" w:cs="Arial"/>
          <w:color w:val="0077C8"/>
          <w:kern w:val="36"/>
          <w:sz w:val="66"/>
          <w:szCs w:val="66"/>
        </w:rPr>
      </w:pPr>
      <w:r w:rsidRPr="00994027">
        <w:rPr>
          <w:rFonts w:ascii="Arial" w:eastAsia="Times New Roman" w:hAnsi="Arial" w:cs="Arial"/>
          <w:color w:val="0077C8"/>
          <w:kern w:val="36"/>
          <w:sz w:val="66"/>
          <w:szCs w:val="66"/>
        </w:rPr>
        <w:t>Senate Resolution 09/10-03: Accounting for Senate Bills and Resolutions</w:t>
      </w:r>
    </w:p>
    <w:p w:rsidR="00994027" w:rsidRPr="00994027" w:rsidRDefault="00994027" w:rsidP="00994027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994027">
        <w:rPr>
          <w:rFonts w:ascii="Arial" w:eastAsia="Times New Roman" w:hAnsi="Arial" w:cs="Arial"/>
          <w:color w:val="29282A"/>
          <w:sz w:val="27"/>
          <w:szCs w:val="27"/>
          <w:u w:val="single"/>
        </w:rPr>
        <w:t>WHEREAS</w:t>
      </w:r>
      <w:r w:rsidRPr="00994027">
        <w:rPr>
          <w:rFonts w:ascii="Arial" w:eastAsia="Times New Roman" w:hAnsi="Arial" w:cs="Arial"/>
          <w:color w:val="29282A"/>
          <w:sz w:val="27"/>
          <w:szCs w:val="27"/>
        </w:rPr>
        <w:t>: The Faculty Senate has passed numerous standard resolutions (Bills) </w:t>
      </w:r>
      <w:r w:rsidRPr="00994027">
        <w:rPr>
          <w:rFonts w:ascii="Arial" w:eastAsia="Times New Roman" w:hAnsi="Arial" w:cs="Arial"/>
          <w:color w:val="29282A"/>
          <w:sz w:val="27"/>
          <w:szCs w:val="27"/>
        </w:rPr>
        <w:br/>
        <w:t>and sense-of-the-Senate resolutions (Resolutions), many on matters of </w:t>
      </w:r>
      <w:r w:rsidRPr="00994027">
        <w:rPr>
          <w:rFonts w:ascii="Arial" w:eastAsia="Times New Roman" w:hAnsi="Arial" w:cs="Arial"/>
          <w:color w:val="29282A"/>
          <w:sz w:val="27"/>
          <w:szCs w:val="27"/>
        </w:rPr>
        <w:br/>
        <w:t>great concern to the Faculty, in recent years; and</w:t>
      </w:r>
    </w:p>
    <w:p w:rsidR="00994027" w:rsidRPr="00994027" w:rsidRDefault="00994027" w:rsidP="00994027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994027">
        <w:rPr>
          <w:rFonts w:ascii="Arial" w:eastAsia="Times New Roman" w:hAnsi="Arial" w:cs="Arial"/>
          <w:color w:val="29282A"/>
          <w:sz w:val="27"/>
          <w:szCs w:val="27"/>
          <w:u w:val="single"/>
        </w:rPr>
        <w:t>WHEREAS</w:t>
      </w:r>
      <w:r w:rsidRPr="00994027">
        <w:rPr>
          <w:rFonts w:ascii="Arial" w:eastAsia="Times New Roman" w:hAnsi="Arial" w:cs="Arial"/>
          <w:color w:val="29282A"/>
          <w:sz w:val="27"/>
          <w:szCs w:val="27"/>
        </w:rPr>
        <w:t>: A response by the Administration to Bills and Resolutions is </w:t>
      </w:r>
      <w:r w:rsidRPr="00994027">
        <w:rPr>
          <w:rFonts w:ascii="Arial" w:eastAsia="Times New Roman" w:hAnsi="Arial" w:cs="Arial"/>
          <w:color w:val="29282A"/>
          <w:sz w:val="27"/>
          <w:szCs w:val="27"/>
        </w:rPr>
        <w:br/>
        <w:t>advantageous and required under University procedures; and</w:t>
      </w:r>
    </w:p>
    <w:p w:rsidR="00994027" w:rsidRPr="00994027" w:rsidRDefault="00994027" w:rsidP="00994027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994027">
        <w:rPr>
          <w:rFonts w:ascii="Arial" w:eastAsia="Times New Roman" w:hAnsi="Arial" w:cs="Arial"/>
          <w:color w:val="29282A"/>
          <w:sz w:val="27"/>
          <w:szCs w:val="27"/>
          <w:u w:val="single"/>
        </w:rPr>
        <w:t>WHEREAS</w:t>
      </w:r>
      <w:r w:rsidRPr="00994027">
        <w:rPr>
          <w:rFonts w:ascii="Arial" w:eastAsia="Times New Roman" w:hAnsi="Arial" w:cs="Arial"/>
          <w:color w:val="29282A"/>
          <w:sz w:val="27"/>
          <w:szCs w:val="27"/>
        </w:rPr>
        <w:t>: The Senate is without response to numerous Bills and Resolutions; and</w:t>
      </w:r>
    </w:p>
    <w:p w:rsidR="00994027" w:rsidRPr="00994027" w:rsidRDefault="00994027" w:rsidP="00994027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994027">
        <w:rPr>
          <w:rFonts w:ascii="Arial" w:eastAsia="Times New Roman" w:hAnsi="Arial" w:cs="Arial"/>
          <w:color w:val="29282A"/>
          <w:sz w:val="27"/>
          <w:szCs w:val="27"/>
          <w:u w:val="single"/>
        </w:rPr>
        <w:t>WHEREAS</w:t>
      </w:r>
      <w:r w:rsidRPr="00994027">
        <w:rPr>
          <w:rFonts w:ascii="Arial" w:eastAsia="Times New Roman" w:hAnsi="Arial" w:cs="Arial"/>
          <w:color w:val="29282A"/>
          <w:sz w:val="27"/>
          <w:szCs w:val="27"/>
        </w:rPr>
        <w:t>: Shared governance is valuable;</w:t>
      </w:r>
    </w:p>
    <w:p w:rsidR="00994027" w:rsidRPr="00994027" w:rsidRDefault="00994027" w:rsidP="00994027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994027">
        <w:rPr>
          <w:rFonts w:ascii="Arial" w:eastAsia="Times New Roman" w:hAnsi="Arial" w:cs="Arial"/>
          <w:color w:val="29282A"/>
          <w:sz w:val="27"/>
          <w:szCs w:val="27"/>
        </w:rPr>
        <w:t>NOW THEREFORE BE IT RESOLVED:</w:t>
      </w:r>
    </w:p>
    <w:p w:rsidR="00994027" w:rsidRPr="00994027" w:rsidRDefault="00994027" w:rsidP="00994027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994027">
        <w:rPr>
          <w:rFonts w:ascii="Arial" w:eastAsia="Times New Roman" w:hAnsi="Arial" w:cs="Arial"/>
          <w:color w:val="29282A"/>
          <w:sz w:val="27"/>
          <w:szCs w:val="27"/>
        </w:rPr>
        <w:t>That the Faculty Senate President-Elect (1) tabulate a list (List 1) of all Bills and Resolutions passed by the Senate since 2005; (2) tabulate a summary list of Administration response/action (or lack thereof) to each Bill and Resolution on List 1; and (3) report the lists to the Senate, with report made to the Executive Committee before the end of October and report to the Senate as a whole at the next Senate meeting.</w:t>
      </w:r>
    </w:p>
    <w:p w:rsidR="00994027" w:rsidRPr="00994027" w:rsidRDefault="00994027" w:rsidP="00994027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02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32.75pt;height:0" o:hrpct="0" o:hralign="center" o:hrstd="t" o:hrnoshade="t" o:hr="t" fillcolor="#29282a" stroked="f"/>
        </w:pict>
      </w:r>
    </w:p>
    <w:p w:rsidR="00A50C7A" w:rsidRDefault="00A50C7A">
      <w:bookmarkStart w:id="0" w:name="_GoBack"/>
      <w:bookmarkEnd w:id="0"/>
    </w:p>
    <w:sectPr w:rsidR="00A5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27"/>
    <w:rsid w:val="00994027"/>
    <w:rsid w:val="00A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">
    <w:name w:val="style"/>
    <w:basedOn w:val="Normal"/>
    <w:rsid w:val="0099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">
    <w:name w:val="style"/>
    <w:basedOn w:val="Normal"/>
    <w:rsid w:val="0099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ProvOfficeLaptop</dc:creator>
  <cp:lastModifiedBy>ProvOfficeLaptop</cp:lastModifiedBy>
  <cp:revision>1</cp:revision>
  <dcterms:created xsi:type="dcterms:W3CDTF">2016-03-16T16:19:00Z</dcterms:created>
  <dcterms:modified xsi:type="dcterms:W3CDTF">2016-03-16T16:19:00Z</dcterms:modified>
</cp:coreProperties>
</file>