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CA" w:rsidRDefault="00A937D2" w:rsidP="009F322A">
      <w:pPr>
        <w:spacing w:line="240" w:lineRule="auto"/>
        <w:jc w:val="center"/>
        <w:rPr>
          <w:rFonts w:ascii="Arial" w:hAnsi="Arial" w:cs="Arial"/>
          <w:szCs w:val="24"/>
        </w:rPr>
      </w:pPr>
      <w:bookmarkStart w:id="0" w:name="_GoBack"/>
      <w:bookmarkEnd w:id="0"/>
      <w:r>
        <w:t xml:space="preserve"> </w:t>
      </w:r>
      <w:r w:rsidR="008C59CA">
        <w:t>T</w:t>
      </w:r>
      <w:r w:rsidR="008C59CA" w:rsidRPr="00C564E2">
        <w:rPr>
          <w:rFonts w:ascii="Arial" w:hAnsi="Arial" w:cs="Arial"/>
          <w:szCs w:val="24"/>
        </w:rPr>
        <w:t>he University of Alabama in Huntsville</w:t>
      </w:r>
    </w:p>
    <w:p w:rsidR="009F322A" w:rsidRDefault="009F322A" w:rsidP="009F322A">
      <w:pPr>
        <w:spacing w:line="240" w:lineRule="auto"/>
        <w:jc w:val="center"/>
        <w:rPr>
          <w:rFonts w:ascii="Arial" w:hAnsi="Arial" w:cs="Arial"/>
          <w:szCs w:val="24"/>
        </w:rPr>
      </w:pPr>
    </w:p>
    <w:p w:rsidR="009F322A" w:rsidRDefault="009F322A" w:rsidP="009F322A">
      <w:pPr>
        <w:spacing w:line="240" w:lineRule="auto"/>
        <w:jc w:val="center"/>
        <w:rPr>
          <w:rFonts w:ascii="Arial" w:hAnsi="Arial" w:cs="Arial"/>
          <w:szCs w:val="24"/>
        </w:rPr>
      </w:pPr>
      <w:r>
        <w:rPr>
          <w:rFonts w:ascii="Arial" w:hAnsi="Arial" w:cs="Arial"/>
          <w:szCs w:val="24"/>
        </w:rPr>
        <w:t xml:space="preserve">Policy on </w:t>
      </w:r>
      <w:r w:rsidR="00E53DF2">
        <w:rPr>
          <w:rFonts w:ascii="Arial" w:hAnsi="Arial" w:cs="Arial"/>
          <w:szCs w:val="24"/>
        </w:rPr>
        <w:t xml:space="preserve">Lecturer </w:t>
      </w:r>
      <w:r w:rsidR="00F329C4">
        <w:rPr>
          <w:rFonts w:ascii="Arial" w:hAnsi="Arial" w:cs="Arial"/>
          <w:szCs w:val="24"/>
        </w:rPr>
        <w:t>Titles and Positions</w:t>
      </w:r>
    </w:p>
    <w:p w:rsidR="00C44AC5" w:rsidRDefault="00C44AC5" w:rsidP="009F322A">
      <w:pPr>
        <w:spacing w:line="240" w:lineRule="auto"/>
        <w:jc w:val="center"/>
        <w:rPr>
          <w:rFonts w:ascii="Arial" w:hAnsi="Arial" w:cs="Arial"/>
          <w:szCs w:val="24"/>
        </w:rPr>
      </w:pPr>
    </w:p>
    <w:p w:rsidR="00C44AC5" w:rsidRPr="00C564E2" w:rsidRDefault="00C44AC5" w:rsidP="009F322A">
      <w:pPr>
        <w:spacing w:line="240" w:lineRule="auto"/>
        <w:jc w:val="center"/>
        <w:rPr>
          <w:rFonts w:ascii="Arial" w:hAnsi="Arial" w:cs="Arial"/>
          <w:szCs w:val="24"/>
        </w:rPr>
      </w:pPr>
      <w:r>
        <w:rPr>
          <w:rFonts w:ascii="Arial" w:hAnsi="Arial" w:cs="Arial"/>
          <w:szCs w:val="24"/>
        </w:rPr>
        <w:t>Draft</w:t>
      </w:r>
    </w:p>
    <w:p w:rsidR="008C59CA" w:rsidRPr="00C564E2" w:rsidRDefault="008C59CA" w:rsidP="00C564E2">
      <w:pPr>
        <w:spacing w:line="240" w:lineRule="auto"/>
        <w:jc w:val="both"/>
        <w:rPr>
          <w:rFonts w:ascii="Arial" w:hAnsi="Arial" w:cs="Arial"/>
          <w:szCs w:val="24"/>
        </w:rPr>
      </w:pPr>
    </w:p>
    <w:p w:rsidR="008C59CA" w:rsidRPr="00C564E2" w:rsidRDefault="008C59CA" w:rsidP="00C564E2">
      <w:pPr>
        <w:spacing w:line="240" w:lineRule="auto"/>
        <w:jc w:val="both"/>
        <w:rPr>
          <w:rFonts w:ascii="Arial" w:hAnsi="Arial" w:cs="Arial"/>
          <w:szCs w:val="24"/>
        </w:rPr>
      </w:pPr>
      <w:r w:rsidRPr="00C564E2">
        <w:rPr>
          <w:rFonts w:ascii="Arial" w:hAnsi="Arial" w:cs="Arial"/>
          <w:b/>
          <w:szCs w:val="24"/>
          <w:u w:val="single"/>
        </w:rPr>
        <w:t>Number</w:t>
      </w:r>
      <w:r w:rsidRPr="00C564E2">
        <w:rPr>
          <w:rFonts w:ascii="Arial" w:hAnsi="Arial" w:cs="Arial"/>
          <w:szCs w:val="24"/>
        </w:rPr>
        <w:t>:</w:t>
      </w:r>
    </w:p>
    <w:p w:rsidR="008C59CA" w:rsidRPr="00C564E2" w:rsidRDefault="008C59CA" w:rsidP="00C564E2">
      <w:pPr>
        <w:spacing w:line="240" w:lineRule="auto"/>
        <w:jc w:val="both"/>
        <w:rPr>
          <w:rFonts w:ascii="Arial" w:hAnsi="Arial" w:cs="Arial"/>
          <w:szCs w:val="24"/>
        </w:rPr>
      </w:pPr>
    </w:p>
    <w:p w:rsidR="008C59CA" w:rsidRPr="00C564E2" w:rsidRDefault="008C59CA" w:rsidP="00C564E2">
      <w:pPr>
        <w:spacing w:line="240" w:lineRule="auto"/>
        <w:jc w:val="both"/>
        <w:rPr>
          <w:rFonts w:ascii="Arial" w:hAnsi="Arial" w:cs="Arial"/>
          <w:szCs w:val="24"/>
        </w:rPr>
      </w:pPr>
      <w:r w:rsidRPr="00C564E2">
        <w:rPr>
          <w:rFonts w:ascii="Arial" w:hAnsi="Arial" w:cs="Arial"/>
          <w:b/>
          <w:szCs w:val="24"/>
          <w:u w:val="single"/>
        </w:rPr>
        <w:t>Division:</w:t>
      </w:r>
      <w:r w:rsidRPr="00C564E2">
        <w:rPr>
          <w:rFonts w:ascii="Arial" w:hAnsi="Arial" w:cs="Arial"/>
          <w:szCs w:val="24"/>
        </w:rPr>
        <w:tab/>
        <w:t>Academic Affairs</w:t>
      </w:r>
    </w:p>
    <w:p w:rsidR="008C59CA" w:rsidRPr="00C564E2" w:rsidRDefault="008C59CA" w:rsidP="00C564E2">
      <w:pPr>
        <w:spacing w:line="240" w:lineRule="auto"/>
        <w:jc w:val="both"/>
        <w:rPr>
          <w:rFonts w:ascii="Arial" w:hAnsi="Arial" w:cs="Arial"/>
          <w:szCs w:val="24"/>
        </w:rPr>
      </w:pPr>
    </w:p>
    <w:p w:rsidR="008C59CA" w:rsidRPr="00C564E2" w:rsidRDefault="008C59CA" w:rsidP="00C564E2">
      <w:pPr>
        <w:spacing w:line="240" w:lineRule="auto"/>
        <w:jc w:val="both"/>
        <w:rPr>
          <w:rFonts w:ascii="Arial" w:hAnsi="Arial" w:cs="Arial"/>
          <w:szCs w:val="24"/>
        </w:rPr>
      </w:pPr>
      <w:r w:rsidRPr="00C564E2">
        <w:rPr>
          <w:rFonts w:ascii="Arial" w:hAnsi="Arial" w:cs="Arial"/>
          <w:b/>
          <w:szCs w:val="24"/>
          <w:u w:val="single"/>
        </w:rPr>
        <w:t>Date:</w:t>
      </w:r>
      <w:r w:rsidRPr="00C564E2">
        <w:rPr>
          <w:rFonts w:ascii="Arial" w:hAnsi="Arial" w:cs="Arial"/>
          <w:szCs w:val="24"/>
        </w:rPr>
        <w:tab/>
      </w:r>
      <w:r w:rsidRPr="00C564E2">
        <w:rPr>
          <w:rFonts w:ascii="Arial" w:hAnsi="Arial" w:cs="Arial"/>
          <w:szCs w:val="24"/>
        </w:rPr>
        <w:tab/>
      </w:r>
      <w:r w:rsidR="00E53DF2">
        <w:rPr>
          <w:rFonts w:ascii="Arial" w:hAnsi="Arial" w:cs="Arial"/>
          <w:szCs w:val="24"/>
        </w:rPr>
        <w:t>May</w:t>
      </w:r>
      <w:r w:rsidRPr="00C564E2">
        <w:rPr>
          <w:rFonts w:ascii="Arial" w:hAnsi="Arial" w:cs="Arial"/>
          <w:szCs w:val="24"/>
        </w:rPr>
        <w:t xml:space="preserve"> 201</w:t>
      </w:r>
      <w:r w:rsidR="000540F7">
        <w:rPr>
          <w:rFonts w:ascii="Arial" w:hAnsi="Arial" w:cs="Arial"/>
          <w:szCs w:val="24"/>
        </w:rPr>
        <w:t>6</w:t>
      </w:r>
    </w:p>
    <w:p w:rsidR="00F329C4" w:rsidRPr="00F329C4" w:rsidRDefault="00F329C4" w:rsidP="00F329C4">
      <w:pPr>
        <w:spacing w:line="240" w:lineRule="auto"/>
        <w:rPr>
          <w:rFonts w:ascii="Arial" w:hAnsi="Arial" w:cs="Arial"/>
          <w:szCs w:val="24"/>
        </w:rPr>
      </w:pPr>
    </w:p>
    <w:p w:rsidR="00F329C4" w:rsidRPr="00F329C4" w:rsidRDefault="00F329C4" w:rsidP="00F329C4">
      <w:pPr>
        <w:spacing w:line="240" w:lineRule="auto"/>
        <w:rPr>
          <w:rFonts w:ascii="Arial" w:hAnsi="Arial" w:cs="Arial"/>
          <w:szCs w:val="24"/>
        </w:rPr>
      </w:pPr>
      <w:r w:rsidRPr="00F329C4">
        <w:rPr>
          <w:rFonts w:ascii="Arial" w:hAnsi="Arial" w:cs="Arial"/>
          <w:b/>
          <w:szCs w:val="24"/>
          <w:u w:val="single"/>
        </w:rPr>
        <w:t>Purpose:</w:t>
      </w:r>
      <w:r w:rsidRPr="00F329C4">
        <w:rPr>
          <w:rFonts w:ascii="Arial" w:hAnsi="Arial" w:cs="Arial"/>
          <w:szCs w:val="24"/>
        </w:rPr>
        <w:t xml:space="preserve">  This policy defines</w:t>
      </w:r>
      <w:r w:rsidR="00E53DF2">
        <w:rPr>
          <w:rFonts w:ascii="Arial" w:hAnsi="Arial" w:cs="Arial"/>
          <w:szCs w:val="24"/>
        </w:rPr>
        <w:t xml:space="preserve"> lecturer </w:t>
      </w:r>
      <w:r w:rsidRPr="00F329C4">
        <w:rPr>
          <w:rFonts w:ascii="Arial" w:hAnsi="Arial" w:cs="Arial"/>
          <w:szCs w:val="24"/>
        </w:rPr>
        <w:t>faculty titles</w:t>
      </w:r>
      <w:r>
        <w:rPr>
          <w:rFonts w:ascii="Arial" w:hAnsi="Arial" w:cs="Arial"/>
          <w:szCs w:val="24"/>
        </w:rPr>
        <w:t xml:space="preserve"> and positions</w:t>
      </w:r>
      <w:r w:rsidRPr="00F329C4">
        <w:rPr>
          <w:rFonts w:ascii="Arial" w:hAnsi="Arial" w:cs="Arial"/>
          <w:szCs w:val="24"/>
        </w:rPr>
        <w:t xml:space="preserve"> at The University of Alabama in Huntsville.</w:t>
      </w:r>
    </w:p>
    <w:p w:rsidR="00F329C4" w:rsidRPr="00F329C4" w:rsidRDefault="00F329C4" w:rsidP="00F329C4">
      <w:pPr>
        <w:spacing w:line="240" w:lineRule="auto"/>
        <w:rPr>
          <w:rFonts w:ascii="Arial" w:hAnsi="Arial" w:cs="Arial"/>
          <w:szCs w:val="24"/>
        </w:rPr>
      </w:pPr>
    </w:p>
    <w:p w:rsidR="00F307B1" w:rsidRDefault="00F329C4" w:rsidP="00F329C4">
      <w:pPr>
        <w:spacing w:line="240" w:lineRule="auto"/>
        <w:rPr>
          <w:rFonts w:ascii="Arial" w:hAnsi="Arial" w:cs="Arial"/>
          <w:color w:val="FF0000"/>
          <w:szCs w:val="24"/>
        </w:rPr>
      </w:pPr>
      <w:r w:rsidRPr="00F329C4">
        <w:rPr>
          <w:rFonts w:ascii="Arial" w:hAnsi="Arial" w:cs="Arial"/>
          <w:b/>
          <w:szCs w:val="24"/>
          <w:u w:val="single"/>
        </w:rPr>
        <w:t>Policy</w:t>
      </w:r>
      <w:r w:rsidRPr="00F329C4">
        <w:rPr>
          <w:rFonts w:ascii="Arial" w:hAnsi="Arial" w:cs="Arial"/>
          <w:szCs w:val="24"/>
        </w:rPr>
        <w:t xml:space="preserve">:  </w:t>
      </w:r>
      <w:r w:rsidR="00E53DF2" w:rsidRPr="00E53DF2">
        <w:rPr>
          <w:rFonts w:ascii="Arial" w:hAnsi="Arial" w:cs="Arial"/>
          <w:color w:val="FF0000"/>
          <w:szCs w:val="24"/>
        </w:rPr>
        <w:t>T</w:t>
      </w:r>
      <w:r w:rsidR="00E53DF2">
        <w:rPr>
          <w:rFonts w:ascii="Arial" w:hAnsi="Arial" w:cs="Arial"/>
          <w:color w:val="FF0000"/>
          <w:szCs w:val="24"/>
        </w:rPr>
        <w:t>o sustain academic excellence t</w:t>
      </w:r>
      <w:r w:rsidR="00E53DF2" w:rsidRPr="00E53DF2">
        <w:rPr>
          <w:rFonts w:ascii="Arial" w:hAnsi="Arial" w:cs="Arial"/>
          <w:color w:val="FF0000"/>
          <w:szCs w:val="24"/>
        </w:rPr>
        <w:t>he</w:t>
      </w:r>
      <w:r w:rsidR="00E53DF2">
        <w:rPr>
          <w:rFonts w:ascii="Arial" w:hAnsi="Arial" w:cs="Arial"/>
          <w:color w:val="FF0000"/>
          <w:szCs w:val="24"/>
        </w:rPr>
        <w:t xml:space="preserve"> University of Alabama in Huntsville is committed to growth in areas that align with its core mission. The success of UAH as institution </w:t>
      </w:r>
      <w:r w:rsidR="00F307B1">
        <w:rPr>
          <w:rFonts w:ascii="Arial" w:hAnsi="Arial" w:cs="Arial"/>
          <w:color w:val="FF0000"/>
          <w:szCs w:val="24"/>
        </w:rPr>
        <w:t>is based on a climate that supports academic freedom, tenure, shared governance, and economic stability of the faculty. If success is to be retained, UAH will need a stable academic labor force that can commit to excellence in instruction and research innovation through the appointment of tenured and tenure-track faculty.</w:t>
      </w:r>
    </w:p>
    <w:p w:rsidR="00F329C4" w:rsidRPr="00F329C4" w:rsidRDefault="00E53DF2" w:rsidP="00F329C4">
      <w:pPr>
        <w:spacing w:line="240" w:lineRule="auto"/>
        <w:rPr>
          <w:rFonts w:ascii="Arial" w:hAnsi="Arial" w:cs="Arial"/>
          <w:szCs w:val="24"/>
        </w:rPr>
      </w:pPr>
      <w:r>
        <w:rPr>
          <w:rFonts w:ascii="Arial" w:hAnsi="Arial" w:cs="Arial"/>
          <w:color w:val="FF0000"/>
          <w:szCs w:val="24"/>
        </w:rPr>
        <w:t xml:space="preserve">Lecturers are not hired as part of long-term expansion but to satisfy departmental circumstantial needs. It is recognized these needs differ among different colleges and departments. Thus, the request of a position for appointment of lecturers must be approved by the tenured faculty of a department. </w:t>
      </w:r>
      <w:r w:rsidR="00F329C4" w:rsidRPr="00F329C4">
        <w:rPr>
          <w:rFonts w:ascii="Arial" w:hAnsi="Arial" w:cs="Arial"/>
          <w:szCs w:val="24"/>
        </w:rPr>
        <w:t xml:space="preserve">The </w:t>
      </w:r>
      <w:r>
        <w:rPr>
          <w:rFonts w:ascii="Arial" w:hAnsi="Arial" w:cs="Arial"/>
          <w:szCs w:val="24"/>
        </w:rPr>
        <w:t>lecturer</w:t>
      </w:r>
      <w:r w:rsidR="00F329C4" w:rsidRPr="00F329C4">
        <w:rPr>
          <w:rFonts w:ascii="Arial" w:hAnsi="Arial" w:cs="Arial"/>
          <w:szCs w:val="24"/>
        </w:rPr>
        <w:t xml:space="preserve"> academic titles and credentials defined below are required for the appointment </w:t>
      </w:r>
      <w:r w:rsidR="00B94389">
        <w:rPr>
          <w:rFonts w:ascii="Arial" w:hAnsi="Arial" w:cs="Arial"/>
          <w:szCs w:val="24"/>
        </w:rPr>
        <w:t xml:space="preserve">and promotion </w:t>
      </w:r>
      <w:r w:rsidR="00F329C4" w:rsidRPr="00F329C4">
        <w:rPr>
          <w:rFonts w:ascii="Arial" w:hAnsi="Arial" w:cs="Arial"/>
          <w:szCs w:val="24"/>
        </w:rPr>
        <w:t xml:space="preserve">of </w:t>
      </w:r>
      <w:r>
        <w:rPr>
          <w:rFonts w:ascii="Arial" w:hAnsi="Arial" w:cs="Arial"/>
          <w:szCs w:val="24"/>
        </w:rPr>
        <w:t>lecturers</w:t>
      </w:r>
      <w:r w:rsidR="000540F7">
        <w:rPr>
          <w:rFonts w:ascii="Arial" w:hAnsi="Arial" w:cs="Arial"/>
          <w:szCs w:val="24"/>
        </w:rPr>
        <w:t xml:space="preserve"> who are classified as non-tenure-track faculty.</w:t>
      </w:r>
      <w:r w:rsidR="00F329C4" w:rsidRPr="00F329C4">
        <w:rPr>
          <w:rFonts w:ascii="Arial" w:hAnsi="Arial" w:cs="Arial"/>
          <w:szCs w:val="24"/>
        </w:rPr>
        <w:t xml:space="preserve">  Recruitment and hiring </w:t>
      </w:r>
      <w:r w:rsidR="00F307B1">
        <w:rPr>
          <w:rFonts w:ascii="Arial" w:hAnsi="Arial" w:cs="Arial"/>
          <w:szCs w:val="24"/>
        </w:rPr>
        <w:t>of lecturers</w:t>
      </w:r>
      <w:r w:rsidR="00F329C4" w:rsidRPr="00F329C4">
        <w:rPr>
          <w:rFonts w:ascii="Arial" w:hAnsi="Arial" w:cs="Arial"/>
          <w:szCs w:val="24"/>
        </w:rPr>
        <w:t xml:space="preserve"> shall conform to the University’s Affirmative Action Plan and comply with the Faculty Recruiting and Hiring Policy</w:t>
      </w:r>
      <w:r w:rsidR="000540F7">
        <w:rPr>
          <w:rFonts w:ascii="Arial" w:hAnsi="Arial" w:cs="Arial"/>
          <w:szCs w:val="24"/>
        </w:rPr>
        <w:t xml:space="preserve"> 02.01.06</w:t>
      </w:r>
      <w:r w:rsidR="00F329C4" w:rsidRPr="00F329C4">
        <w:rPr>
          <w:rFonts w:ascii="Arial" w:hAnsi="Arial" w:cs="Arial"/>
          <w:szCs w:val="24"/>
        </w:rPr>
        <w:t>.  Additionally, like all other faculty employed at the University</w:t>
      </w:r>
      <w:r w:rsidR="00F307B1">
        <w:rPr>
          <w:rFonts w:ascii="Arial" w:hAnsi="Arial" w:cs="Arial"/>
          <w:szCs w:val="24"/>
        </w:rPr>
        <w:t xml:space="preserve">, lecturers </w:t>
      </w:r>
      <w:r w:rsidR="00F329C4" w:rsidRPr="00F329C4">
        <w:rPr>
          <w:rFonts w:ascii="Arial" w:hAnsi="Arial" w:cs="Arial"/>
          <w:szCs w:val="24"/>
        </w:rPr>
        <w:t xml:space="preserve">involved in instruction must meet the Southern Association of Colleges and Schools Commission on Colleges (SACSCOC) credential requirements for teaching at the appropriate level. </w:t>
      </w:r>
    </w:p>
    <w:p w:rsidR="00F329C4" w:rsidRPr="00F329C4" w:rsidRDefault="00F329C4" w:rsidP="00F329C4">
      <w:pPr>
        <w:spacing w:line="240" w:lineRule="auto"/>
        <w:rPr>
          <w:rFonts w:ascii="Arial" w:hAnsi="Arial" w:cs="Arial"/>
          <w:szCs w:val="24"/>
        </w:rPr>
      </w:pPr>
    </w:p>
    <w:p w:rsidR="00837230" w:rsidRDefault="00837230" w:rsidP="00C564E2">
      <w:pPr>
        <w:spacing w:line="240" w:lineRule="auto"/>
        <w:rPr>
          <w:rFonts w:ascii="Arial" w:hAnsi="Arial" w:cs="Arial"/>
          <w:szCs w:val="24"/>
        </w:rPr>
      </w:pPr>
    </w:p>
    <w:p w:rsidR="00C564E2" w:rsidRPr="00C564E2" w:rsidRDefault="00C564E2" w:rsidP="00C564E2">
      <w:pPr>
        <w:spacing w:line="240" w:lineRule="auto"/>
        <w:rPr>
          <w:rFonts w:ascii="Arial" w:hAnsi="Arial" w:cs="Arial"/>
          <w:b/>
          <w:szCs w:val="24"/>
          <w:u w:val="single"/>
        </w:rPr>
      </w:pPr>
      <w:r w:rsidRPr="00C564E2">
        <w:rPr>
          <w:rFonts w:ascii="Arial" w:hAnsi="Arial" w:cs="Arial"/>
          <w:b/>
          <w:szCs w:val="24"/>
          <w:u w:val="single"/>
        </w:rPr>
        <w:t>Procedures:</w:t>
      </w:r>
    </w:p>
    <w:p w:rsidR="00C564E2" w:rsidRPr="00C564E2" w:rsidRDefault="00C564E2" w:rsidP="00C564E2">
      <w:pPr>
        <w:spacing w:line="240" w:lineRule="auto"/>
        <w:rPr>
          <w:rFonts w:ascii="Arial" w:hAnsi="Arial" w:cs="Arial"/>
          <w:szCs w:val="24"/>
        </w:rPr>
      </w:pPr>
    </w:p>
    <w:p w:rsidR="00476647" w:rsidRPr="00895EEA" w:rsidRDefault="00476647" w:rsidP="00C564E2">
      <w:pPr>
        <w:spacing w:line="240" w:lineRule="auto"/>
        <w:rPr>
          <w:rFonts w:ascii="Arial" w:hAnsi="Arial" w:cs="Arial"/>
          <w:b/>
          <w:szCs w:val="24"/>
          <w:u w:val="single"/>
        </w:rPr>
      </w:pPr>
      <w:r w:rsidRPr="00895EEA">
        <w:rPr>
          <w:rFonts w:ascii="Arial" w:hAnsi="Arial" w:cs="Arial"/>
          <w:b/>
          <w:szCs w:val="24"/>
          <w:u w:val="single"/>
        </w:rPr>
        <w:t>Non-Tenure-Track Faculty Appointments</w:t>
      </w:r>
      <w:r w:rsidR="00BC3354">
        <w:rPr>
          <w:rFonts w:ascii="Arial" w:hAnsi="Arial" w:cs="Arial"/>
          <w:b/>
          <w:szCs w:val="24"/>
          <w:u w:val="single"/>
        </w:rPr>
        <w:t>/Promotions</w:t>
      </w:r>
      <w:r w:rsidR="00F307B1">
        <w:rPr>
          <w:rFonts w:ascii="Arial" w:hAnsi="Arial" w:cs="Arial"/>
          <w:b/>
          <w:szCs w:val="24"/>
          <w:u w:val="single"/>
        </w:rPr>
        <w:t xml:space="preserve"> of Lecturers</w:t>
      </w:r>
    </w:p>
    <w:p w:rsidR="00476647" w:rsidRPr="00895EEA" w:rsidRDefault="00476647" w:rsidP="00C564E2">
      <w:pPr>
        <w:spacing w:line="240" w:lineRule="auto"/>
        <w:rPr>
          <w:rFonts w:ascii="Arial" w:hAnsi="Arial" w:cs="Arial"/>
          <w:szCs w:val="24"/>
        </w:rPr>
      </w:pPr>
    </w:p>
    <w:p w:rsidR="00EB4D6C" w:rsidRPr="003320C8" w:rsidRDefault="00F307B1" w:rsidP="00EB4D6C">
      <w:pPr>
        <w:spacing w:line="240" w:lineRule="auto"/>
        <w:rPr>
          <w:rFonts w:ascii="Arial" w:hAnsi="Arial" w:cs="Arial"/>
          <w:color w:val="FF0000"/>
          <w:szCs w:val="24"/>
        </w:rPr>
      </w:pPr>
      <w:r>
        <w:rPr>
          <w:rFonts w:ascii="Arial" w:hAnsi="Arial" w:cs="Arial"/>
          <w:szCs w:val="24"/>
        </w:rPr>
        <w:t>Lecturer</w:t>
      </w:r>
      <w:r w:rsidR="00D95475">
        <w:rPr>
          <w:rFonts w:ascii="Arial" w:hAnsi="Arial" w:cs="Arial"/>
          <w:szCs w:val="24"/>
        </w:rPr>
        <w:t xml:space="preserve"> appointments are non-tenure track faculty appointments.  </w:t>
      </w:r>
      <w:r w:rsidR="00476647" w:rsidRPr="00895EEA">
        <w:rPr>
          <w:rFonts w:ascii="Arial" w:hAnsi="Arial" w:cs="Arial"/>
          <w:szCs w:val="24"/>
        </w:rPr>
        <w:t xml:space="preserve">Non-tenure-track faculty are </w:t>
      </w:r>
      <w:r w:rsidR="00EB7208">
        <w:rPr>
          <w:rFonts w:ascii="Arial" w:hAnsi="Arial" w:cs="Arial"/>
          <w:szCs w:val="24"/>
        </w:rPr>
        <w:t xml:space="preserve">given </w:t>
      </w:r>
      <w:r w:rsidR="00651173">
        <w:rPr>
          <w:rFonts w:ascii="Arial" w:hAnsi="Arial" w:cs="Arial"/>
          <w:szCs w:val="24"/>
        </w:rPr>
        <w:t xml:space="preserve">either </w:t>
      </w:r>
      <w:r w:rsidR="00B94389">
        <w:rPr>
          <w:rFonts w:ascii="Arial" w:hAnsi="Arial" w:cs="Arial"/>
          <w:szCs w:val="24"/>
        </w:rPr>
        <w:t>(</w:t>
      </w:r>
      <w:r w:rsidR="00651173">
        <w:rPr>
          <w:rFonts w:ascii="Arial" w:hAnsi="Arial" w:cs="Arial"/>
          <w:szCs w:val="24"/>
        </w:rPr>
        <w:t xml:space="preserve">1) a </w:t>
      </w:r>
      <w:r w:rsidR="003B26F5">
        <w:rPr>
          <w:rFonts w:ascii="Arial" w:hAnsi="Arial" w:cs="Arial"/>
          <w:szCs w:val="24"/>
        </w:rPr>
        <w:t xml:space="preserve">one year </w:t>
      </w:r>
      <w:r w:rsidR="00651173">
        <w:rPr>
          <w:rFonts w:ascii="Arial" w:hAnsi="Arial" w:cs="Arial"/>
          <w:szCs w:val="24"/>
        </w:rPr>
        <w:t xml:space="preserve">appointment, </w:t>
      </w:r>
      <w:r w:rsidR="003B26F5">
        <w:rPr>
          <w:rFonts w:ascii="Arial" w:hAnsi="Arial" w:cs="Arial"/>
          <w:szCs w:val="24"/>
        </w:rPr>
        <w:t xml:space="preserve">or </w:t>
      </w:r>
      <w:r w:rsidR="00B94389">
        <w:rPr>
          <w:rFonts w:ascii="Arial" w:hAnsi="Arial" w:cs="Arial"/>
          <w:szCs w:val="24"/>
        </w:rPr>
        <w:t>(</w:t>
      </w:r>
      <w:r w:rsidR="00651173">
        <w:rPr>
          <w:rFonts w:ascii="Arial" w:hAnsi="Arial" w:cs="Arial"/>
          <w:szCs w:val="24"/>
        </w:rPr>
        <w:t xml:space="preserve">2) </w:t>
      </w:r>
      <w:r w:rsidR="003B26F5">
        <w:rPr>
          <w:rFonts w:ascii="Arial" w:hAnsi="Arial" w:cs="Arial"/>
          <w:szCs w:val="24"/>
        </w:rPr>
        <w:t xml:space="preserve">an appointment </w:t>
      </w:r>
      <w:r w:rsidR="00EB7208">
        <w:rPr>
          <w:rFonts w:ascii="Arial" w:hAnsi="Arial" w:cs="Arial"/>
          <w:szCs w:val="24"/>
        </w:rPr>
        <w:t xml:space="preserve">that may continue </w:t>
      </w:r>
      <w:r w:rsidR="00651173">
        <w:rPr>
          <w:rFonts w:ascii="Arial" w:hAnsi="Arial" w:cs="Arial"/>
          <w:szCs w:val="24"/>
        </w:rPr>
        <w:t>for</w:t>
      </w:r>
      <w:r w:rsidR="00F26672">
        <w:rPr>
          <w:rFonts w:ascii="Arial" w:hAnsi="Arial" w:cs="Arial"/>
          <w:szCs w:val="24"/>
        </w:rPr>
        <w:t xml:space="preserve"> a stated period of time</w:t>
      </w:r>
      <w:r w:rsidR="00651173">
        <w:rPr>
          <w:rFonts w:ascii="Arial" w:hAnsi="Arial" w:cs="Arial"/>
          <w:szCs w:val="24"/>
        </w:rPr>
        <w:t xml:space="preserve"> </w:t>
      </w:r>
      <w:r w:rsidR="00EB7208">
        <w:rPr>
          <w:rFonts w:ascii="Arial" w:hAnsi="Arial" w:cs="Arial"/>
          <w:szCs w:val="24"/>
        </w:rPr>
        <w:t xml:space="preserve">up to </w:t>
      </w:r>
      <w:r w:rsidR="00EB4D6C">
        <w:rPr>
          <w:rFonts w:ascii="Arial" w:hAnsi="Arial" w:cs="Arial"/>
          <w:color w:val="FF0000"/>
          <w:szCs w:val="24"/>
        </w:rPr>
        <w:t>six</w:t>
      </w:r>
      <w:r w:rsidR="00EB7208">
        <w:rPr>
          <w:rFonts w:ascii="Arial" w:hAnsi="Arial" w:cs="Arial"/>
          <w:szCs w:val="24"/>
        </w:rPr>
        <w:t xml:space="preserve"> years, renewable annually</w:t>
      </w:r>
      <w:r w:rsidR="00A937D2">
        <w:rPr>
          <w:rFonts w:ascii="Arial" w:hAnsi="Arial" w:cs="Arial"/>
          <w:szCs w:val="24"/>
        </w:rPr>
        <w:t xml:space="preserve"> for one year within that period</w:t>
      </w:r>
      <w:r w:rsidR="00EB7208">
        <w:rPr>
          <w:rFonts w:ascii="Arial" w:hAnsi="Arial" w:cs="Arial"/>
          <w:szCs w:val="24"/>
        </w:rPr>
        <w:t xml:space="preserve">, contingent upon </w:t>
      </w:r>
      <w:r w:rsidR="00651173">
        <w:rPr>
          <w:rFonts w:ascii="Arial" w:hAnsi="Arial" w:cs="Arial"/>
          <w:szCs w:val="24"/>
        </w:rPr>
        <w:t xml:space="preserve">the faculty member’s </w:t>
      </w:r>
      <w:r w:rsidR="00EB7208">
        <w:rPr>
          <w:rFonts w:ascii="Arial" w:hAnsi="Arial" w:cs="Arial"/>
          <w:szCs w:val="24"/>
        </w:rPr>
        <w:t xml:space="preserve">satisfactory performance, the availability of funds, and the </w:t>
      </w:r>
      <w:r w:rsidR="00117A9E">
        <w:rPr>
          <w:rFonts w:ascii="Arial" w:hAnsi="Arial" w:cs="Arial"/>
          <w:szCs w:val="24"/>
        </w:rPr>
        <w:t xml:space="preserve">instructional </w:t>
      </w:r>
      <w:r w:rsidR="00EB7208">
        <w:rPr>
          <w:rFonts w:ascii="Arial" w:hAnsi="Arial" w:cs="Arial"/>
          <w:szCs w:val="24"/>
        </w:rPr>
        <w:t xml:space="preserve">needs of the department.  </w:t>
      </w:r>
      <w:r w:rsidR="00D95475">
        <w:rPr>
          <w:rFonts w:ascii="Arial" w:hAnsi="Arial" w:cs="Arial"/>
          <w:szCs w:val="24"/>
        </w:rPr>
        <w:t xml:space="preserve"> </w:t>
      </w:r>
      <w:r w:rsidR="00B94389" w:rsidRPr="00EB4D6C">
        <w:rPr>
          <w:rFonts w:ascii="Arial" w:hAnsi="Arial" w:cs="Arial"/>
          <w:strike/>
          <w:szCs w:val="24"/>
        </w:rPr>
        <w:t>If the appo</w:t>
      </w:r>
      <w:r w:rsidR="00D73122" w:rsidRPr="00EB4D6C">
        <w:rPr>
          <w:rFonts w:ascii="Arial" w:hAnsi="Arial" w:cs="Arial"/>
          <w:strike/>
          <w:szCs w:val="24"/>
        </w:rPr>
        <w:t xml:space="preserve">intment continues for the </w:t>
      </w:r>
      <w:r w:rsidR="000540F7" w:rsidRPr="00EB4D6C">
        <w:rPr>
          <w:rFonts w:ascii="Arial" w:hAnsi="Arial" w:cs="Arial"/>
          <w:strike/>
          <w:szCs w:val="24"/>
        </w:rPr>
        <w:t>appointment</w:t>
      </w:r>
      <w:r w:rsidR="00B94389" w:rsidRPr="00EB4D6C">
        <w:rPr>
          <w:rFonts w:ascii="Arial" w:hAnsi="Arial" w:cs="Arial"/>
          <w:strike/>
          <w:szCs w:val="24"/>
        </w:rPr>
        <w:t xml:space="preserve"> period</w:t>
      </w:r>
      <w:r w:rsidR="00D73122" w:rsidRPr="00EB4D6C">
        <w:rPr>
          <w:rFonts w:ascii="Arial" w:hAnsi="Arial" w:cs="Arial"/>
          <w:strike/>
          <w:szCs w:val="24"/>
        </w:rPr>
        <w:t xml:space="preserve"> stated in the </w:t>
      </w:r>
      <w:r w:rsidR="000540F7" w:rsidRPr="00EB4D6C">
        <w:rPr>
          <w:rFonts w:ascii="Arial" w:hAnsi="Arial" w:cs="Arial"/>
          <w:strike/>
          <w:szCs w:val="24"/>
        </w:rPr>
        <w:t xml:space="preserve">appointment </w:t>
      </w:r>
      <w:r w:rsidR="00D73122" w:rsidRPr="00EB4D6C">
        <w:rPr>
          <w:rFonts w:ascii="Arial" w:hAnsi="Arial" w:cs="Arial"/>
          <w:strike/>
          <w:szCs w:val="24"/>
        </w:rPr>
        <w:t>letter</w:t>
      </w:r>
      <w:r w:rsidR="00B94389" w:rsidRPr="00EB4D6C">
        <w:rPr>
          <w:rFonts w:ascii="Arial" w:hAnsi="Arial" w:cs="Arial"/>
          <w:strike/>
          <w:szCs w:val="24"/>
        </w:rPr>
        <w:t>, the appointment comes to an end at th</w:t>
      </w:r>
      <w:r w:rsidR="00D73122" w:rsidRPr="00EB4D6C">
        <w:rPr>
          <w:rFonts w:ascii="Arial" w:hAnsi="Arial" w:cs="Arial"/>
          <w:strike/>
          <w:szCs w:val="24"/>
        </w:rPr>
        <w:t>e end of the stated</w:t>
      </w:r>
      <w:r w:rsidR="000540F7" w:rsidRPr="00EB4D6C">
        <w:rPr>
          <w:rFonts w:ascii="Arial" w:hAnsi="Arial" w:cs="Arial"/>
          <w:strike/>
          <w:szCs w:val="24"/>
        </w:rPr>
        <w:t xml:space="preserve"> appointment</w:t>
      </w:r>
      <w:r w:rsidR="00D73122" w:rsidRPr="00EB4D6C">
        <w:rPr>
          <w:rFonts w:ascii="Arial" w:hAnsi="Arial" w:cs="Arial"/>
          <w:strike/>
          <w:szCs w:val="24"/>
        </w:rPr>
        <w:t xml:space="preserve"> </w:t>
      </w:r>
      <w:r w:rsidR="00B94389" w:rsidRPr="00EB4D6C">
        <w:rPr>
          <w:rFonts w:ascii="Arial" w:hAnsi="Arial" w:cs="Arial"/>
          <w:strike/>
          <w:szCs w:val="24"/>
        </w:rPr>
        <w:t>period.  If the</w:t>
      </w:r>
      <w:r w:rsidR="00F26672" w:rsidRPr="00EB4D6C">
        <w:rPr>
          <w:rFonts w:ascii="Arial" w:hAnsi="Arial" w:cs="Arial"/>
          <w:strike/>
          <w:szCs w:val="24"/>
        </w:rPr>
        <w:t xml:space="preserve"> individual is not reappointed,</w:t>
      </w:r>
      <w:r w:rsidR="00B94389" w:rsidRPr="00EB4D6C">
        <w:rPr>
          <w:rFonts w:ascii="Arial" w:hAnsi="Arial" w:cs="Arial"/>
          <w:strike/>
          <w:szCs w:val="24"/>
        </w:rPr>
        <w:t xml:space="preserve"> no</w:t>
      </w:r>
      <w:r w:rsidR="00F26672" w:rsidRPr="00EB4D6C">
        <w:rPr>
          <w:rFonts w:ascii="Arial" w:hAnsi="Arial" w:cs="Arial"/>
          <w:strike/>
          <w:szCs w:val="24"/>
        </w:rPr>
        <w:t xml:space="preserve"> further </w:t>
      </w:r>
      <w:r w:rsidR="00B94389" w:rsidRPr="00EB4D6C">
        <w:rPr>
          <w:rFonts w:ascii="Arial" w:hAnsi="Arial" w:cs="Arial"/>
          <w:strike/>
          <w:szCs w:val="24"/>
        </w:rPr>
        <w:t xml:space="preserve">action is needed by the university.   </w:t>
      </w:r>
      <w:r w:rsidR="00EB4D6C">
        <w:rPr>
          <w:rFonts w:ascii="Arial" w:hAnsi="Arial" w:cs="Arial"/>
          <w:color w:val="FF0000"/>
          <w:szCs w:val="24"/>
        </w:rPr>
        <w:t xml:space="preserve">After a Lecturer has been </w:t>
      </w:r>
      <w:r w:rsidR="00EB4D6C">
        <w:rPr>
          <w:rFonts w:ascii="Arial" w:hAnsi="Arial" w:cs="Arial"/>
          <w:color w:val="FF0000"/>
          <w:szCs w:val="24"/>
        </w:rPr>
        <w:lastRenderedPageBreak/>
        <w:t xml:space="preserve">appointed for 6 consecutive years, he/she cannot be dismissed without due process. The causes for dismissal are proven financial distress of the University, gross misconduct or continued non-satisfactory performance. In all cases a review committee will evaluate the dismissal process. </w:t>
      </w:r>
    </w:p>
    <w:p w:rsidR="00B94389" w:rsidRDefault="00B94389" w:rsidP="00BF3E90">
      <w:pPr>
        <w:spacing w:line="240" w:lineRule="auto"/>
        <w:rPr>
          <w:rFonts w:ascii="Arial" w:hAnsi="Arial" w:cs="Arial"/>
          <w:szCs w:val="24"/>
        </w:rPr>
      </w:pPr>
    </w:p>
    <w:p w:rsidR="00586AE7" w:rsidRDefault="00D95475" w:rsidP="00BF3E90">
      <w:pPr>
        <w:spacing w:line="240" w:lineRule="auto"/>
        <w:rPr>
          <w:rFonts w:ascii="Arial" w:hAnsi="Arial" w:cs="Arial"/>
          <w:lang w:val="en"/>
        </w:rPr>
      </w:pPr>
      <w:r>
        <w:rPr>
          <w:rFonts w:ascii="Arial" w:hAnsi="Arial" w:cs="Arial"/>
          <w:szCs w:val="24"/>
        </w:rPr>
        <w:t xml:space="preserve">The review of a </w:t>
      </w:r>
      <w:r w:rsidR="00651173">
        <w:rPr>
          <w:rFonts w:ascii="Arial" w:hAnsi="Arial" w:cs="Arial"/>
          <w:szCs w:val="24"/>
        </w:rPr>
        <w:t>non-tenure-track faculty member</w:t>
      </w:r>
      <w:r>
        <w:rPr>
          <w:rFonts w:ascii="Arial" w:hAnsi="Arial" w:cs="Arial"/>
          <w:szCs w:val="24"/>
        </w:rPr>
        <w:t xml:space="preserve"> follows the review process outlined in Chapter 7 of t</w:t>
      </w:r>
      <w:r w:rsidR="00BF3E90">
        <w:rPr>
          <w:rFonts w:ascii="Arial" w:hAnsi="Arial" w:cs="Arial"/>
          <w:szCs w:val="24"/>
        </w:rPr>
        <w:t xml:space="preserve">he UAH Faculty Handbook. </w:t>
      </w:r>
      <w:r>
        <w:rPr>
          <w:rFonts w:ascii="Arial" w:hAnsi="Arial" w:cs="Arial"/>
          <w:szCs w:val="24"/>
        </w:rPr>
        <w:t xml:space="preserve"> </w:t>
      </w:r>
      <w:r w:rsidR="00BF3E90" w:rsidRPr="00BF3E90">
        <w:rPr>
          <w:rFonts w:ascii="Arial" w:hAnsi="Arial" w:cs="Arial"/>
          <w:lang w:val="en"/>
        </w:rPr>
        <w:t xml:space="preserve">Recommendations for reappointment of </w:t>
      </w:r>
      <w:r w:rsidR="00FB5C04">
        <w:rPr>
          <w:rFonts w:ascii="Arial" w:hAnsi="Arial" w:cs="Arial"/>
          <w:lang w:val="en"/>
        </w:rPr>
        <w:t>a</w:t>
      </w:r>
      <w:r w:rsidR="000C0093">
        <w:rPr>
          <w:rFonts w:ascii="Arial" w:hAnsi="Arial" w:cs="Arial"/>
          <w:lang w:val="en"/>
        </w:rPr>
        <w:t xml:space="preserve"> </w:t>
      </w:r>
      <w:r w:rsidR="0094545A">
        <w:rPr>
          <w:rFonts w:ascii="Arial" w:hAnsi="Arial" w:cs="Arial"/>
          <w:szCs w:val="24"/>
        </w:rPr>
        <w:t>lecturer</w:t>
      </w:r>
      <w:r w:rsidR="00EB4D6C">
        <w:rPr>
          <w:rFonts w:ascii="Arial" w:hAnsi="Arial" w:cs="Arial"/>
          <w:szCs w:val="24"/>
        </w:rPr>
        <w:t xml:space="preserve"> </w:t>
      </w:r>
      <w:r w:rsidR="00BF3E90" w:rsidRPr="00BF3E90">
        <w:rPr>
          <w:rFonts w:ascii="Arial" w:hAnsi="Arial" w:cs="Arial"/>
          <w:lang w:val="en"/>
        </w:rPr>
        <w:t xml:space="preserve">are the responsibility of a </w:t>
      </w:r>
      <w:r w:rsidR="00FB5C04">
        <w:rPr>
          <w:rFonts w:ascii="Arial" w:hAnsi="Arial" w:cs="Arial"/>
          <w:lang w:val="en"/>
        </w:rPr>
        <w:t>unit’s</w:t>
      </w:r>
      <w:r w:rsidR="00BF3E90" w:rsidRPr="00BF3E90">
        <w:rPr>
          <w:rFonts w:ascii="Arial" w:hAnsi="Arial" w:cs="Arial"/>
          <w:lang w:val="en"/>
        </w:rPr>
        <w:t xml:space="preserve"> reappointment committee consisting of at least three faculty mem</w:t>
      </w:r>
      <w:r w:rsidR="00FB5C04">
        <w:rPr>
          <w:rFonts w:ascii="Arial" w:hAnsi="Arial" w:cs="Arial"/>
          <w:lang w:val="en"/>
        </w:rPr>
        <w:t>bers appointed by the unit</w:t>
      </w:r>
      <w:r w:rsidR="00BF3E90" w:rsidRPr="00BF3E90">
        <w:rPr>
          <w:rFonts w:ascii="Arial" w:hAnsi="Arial" w:cs="Arial"/>
          <w:lang w:val="en"/>
        </w:rPr>
        <w:t xml:space="preserve"> chair</w:t>
      </w:r>
      <w:r w:rsidR="00FB5C04">
        <w:rPr>
          <w:rFonts w:ascii="Arial" w:hAnsi="Arial" w:cs="Arial"/>
          <w:lang w:val="en"/>
        </w:rPr>
        <w:t xml:space="preserve"> or head</w:t>
      </w:r>
      <w:r w:rsidR="00BF3E90" w:rsidRPr="00BF3E90">
        <w:rPr>
          <w:rFonts w:ascii="Arial" w:hAnsi="Arial" w:cs="Arial"/>
          <w:lang w:val="en"/>
        </w:rPr>
        <w:t>. The committee writes an evaluation of the individual's performance and a statement of the need for his or her continued services. Recommendations for reappointment or non</w:t>
      </w:r>
      <w:r w:rsidR="00FB5C04">
        <w:rPr>
          <w:rFonts w:ascii="Arial" w:hAnsi="Arial" w:cs="Arial"/>
          <w:lang w:val="en"/>
        </w:rPr>
        <w:t>-</w:t>
      </w:r>
      <w:r w:rsidR="00BF3E90" w:rsidRPr="00BF3E90">
        <w:rPr>
          <w:rFonts w:ascii="Arial" w:hAnsi="Arial" w:cs="Arial"/>
          <w:lang w:val="en"/>
        </w:rPr>
        <w:t xml:space="preserve">reappointment are submitted by the </w:t>
      </w:r>
      <w:r w:rsidR="00FB5C04">
        <w:rPr>
          <w:rFonts w:ascii="Arial" w:hAnsi="Arial" w:cs="Arial"/>
          <w:lang w:val="en"/>
        </w:rPr>
        <w:t>unit</w:t>
      </w:r>
      <w:r w:rsidR="000540F7">
        <w:rPr>
          <w:rFonts w:ascii="Arial" w:hAnsi="Arial" w:cs="Arial"/>
          <w:lang w:val="en"/>
        </w:rPr>
        <w:t xml:space="preserve"> </w:t>
      </w:r>
      <w:r w:rsidR="00BF3E90" w:rsidRPr="00BF3E90">
        <w:rPr>
          <w:rFonts w:ascii="Arial" w:hAnsi="Arial" w:cs="Arial"/>
          <w:lang w:val="en"/>
        </w:rPr>
        <w:t>chair</w:t>
      </w:r>
      <w:r w:rsidR="00FB5C04">
        <w:rPr>
          <w:rFonts w:ascii="Arial" w:hAnsi="Arial" w:cs="Arial"/>
          <w:lang w:val="en"/>
        </w:rPr>
        <w:t xml:space="preserve"> or head</w:t>
      </w:r>
      <w:r w:rsidR="00BF3E90" w:rsidRPr="00BF3E90">
        <w:rPr>
          <w:rFonts w:ascii="Arial" w:hAnsi="Arial" w:cs="Arial"/>
          <w:lang w:val="en"/>
        </w:rPr>
        <w:t xml:space="preserve"> to the dean</w:t>
      </w:r>
      <w:r w:rsidR="00B94389">
        <w:rPr>
          <w:rFonts w:ascii="Arial" w:hAnsi="Arial" w:cs="Arial"/>
          <w:lang w:val="en"/>
        </w:rPr>
        <w:t xml:space="preserve"> early in the semester</w:t>
      </w:r>
      <w:r w:rsidR="00BF3E90" w:rsidRPr="00BF3E90">
        <w:rPr>
          <w:rFonts w:ascii="Arial" w:hAnsi="Arial" w:cs="Arial"/>
          <w:lang w:val="en"/>
        </w:rPr>
        <w:t xml:space="preserve"> prior to the end of the</w:t>
      </w:r>
      <w:r w:rsidR="00EB4D6C">
        <w:rPr>
          <w:rFonts w:ascii="Arial" w:hAnsi="Arial" w:cs="Arial"/>
          <w:lang w:val="en"/>
        </w:rPr>
        <w:t xml:space="preserve"> lecturer’s</w:t>
      </w:r>
      <w:r w:rsidR="00BF3E90" w:rsidRPr="00BF3E90">
        <w:rPr>
          <w:rFonts w:ascii="Arial" w:hAnsi="Arial" w:cs="Arial"/>
          <w:lang w:val="en"/>
        </w:rPr>
        <w:t xml:space="preserve"> current appointment. The dean, with the approval of the provost, issues a letter of reappointment or non</w:t>
      </w:r>
      <w:r w:rsidR="00FB5C04">
        <w:rPr>
          <w:rFonts w:ascii="Arial" w:hAnsi="Arial" w:cs="Arial"/>
          <w:lang w:val="en"/>
        </w:rPr>
        <w:t>-</w:t>
      </w:r>
      <w:r w:rsidR="00BF3E90" w:rsidRPr="00BF3E90">
        <w:rPr>
          <w:rFonts w:ascii="Arial" w:hAnsi="Arial" w:cs="Arial"/>
          <w:lang w:val="en"/>
        </w:rPr>
        <w:t>reappointment.</w:t>
      </w:r>
      <w:r w:rsidR="00FB5C04">
        <w:rPr>
          <w:rFonts w:ascii="Arial" w:hAnsi="Arial" w:cs="Arial"/>
          <w:lang w:val="en"/>
        </w:rPr>
        <w:t xml:space="preserve">  </w:t>
      </w:r>
    </w:p>
    <w:p w:rsidR="00586AE7" w:rsidRDefault="00586AE7" w:rsidP="00BF3E90">
      <w:pPr>
        <w:spacing w:line="240" w:lineRule="auto"/>
        <w:rPr>
          <w:rFonts w:ascii="Arial" w:hAnsi="Arial" w:cs="Arial"/>
          <w:lang w:val="en"/>
        </w:rPr>
      </w:pPr>
    </w:p>
    <w:p w:rsidR="00FB5C04" w:rsidRDefault="00FB5C04" w:rsidP="00BF3E90">
      <w:pPr>
        <w:spacing w:line="240" w:lineRule="auto"/>
        <w:rPr>
          <w:rFonts w:ascii="Arial" w:hAnsi="Arial" w:cs="Arial"/>
          <w:szCs w:val="24"/>
        </w:rPr>
      </w:pPr>
      <w:r>
        <w:rPr>
          <w:rFonts w:ascii="Arial" w:hAnsi="Arial" w:cs="Arial"/>
          <w:szCs w:val="24"/>
        </w:rPr>
        <w:t xml:space="preserve">The annual renewal of an appointment that is potentially multi-year is based on the committee’s and unit chair’s </w:t>
      </w:r>
      <w:r w:rsidR="000540F7">
        <w:rPr>
          <w:rFonts w:ascii="Arial" w:hAnsi="Arial" w:cs="Arial"/>
          <w:szCs w:val="24"/>
        </w:rPr>
        <w:t xml:space="preserve">or head’s </w:t>
      </w:r>
      <w:r>
        <w:rPr>
          <w:rFonts w:ascii="Arial" w:hAnsi="Arial" w:cs="Arial"/>
          <w:szCs w:val="24"/>
        </w:rPr>
        <w:t>recommendation to the dean.</w:t>
      </w:r>
      <w:r w:rsidR="00D73122">
        <w:rPr>
          <w:rFonts w:ascii="Arial" w:hAnsi="Arial" w:cs="Arial"/>
          <w:szCs w:val="24"/>
        </w:rPr>
        <w:t xml:space="preserve">  The dean reviews the recommendation and with the approval of the provost may either </w:t>
      </w:r>
      <w:r w:rsidR="000540F7">
        <w:rPr>
          <w:rFonts w:ascii="Arial" w:hAnsi="Arial" w:cs="Arial"/>
          <w:szCs w:val="24"/>
        </w:rPr>
        <w:t>re</w:t>
      </w:r>
      <w:r w:rsidR="00EB54BE">
        <w:rPr>
          <w:rFonts w:ascii="Arial" w:hAnsi="Arial" w:cs="Arial"/>
          <w:szCs w:val="24"/>
        </w:rPr>
        <w:t>new</w:t>
      </w:r>
      <w:r w:rsidR="00D73122">
        <w:rPr>
          <w:rFonts w:ascii="Arial" w:hAnsi="Arial" w:cs="Arial"/>
          <w:szCs w:val="24"/>
        </w:rPr>
        <w:t xml:space="preserve"> or no</w:t>
      </w:r>
      <w:r w:rsidR="000540F7">
        <w:rPr>
          <w:rFonts w:ascii="Arial" w:hAnsi="Arial" w:cs="Arial"/>
          <w:szCs w:val="24"/>
        </w:rPr>
        <w:t xml:space="preserve">t </w:t>
      </w:r>
      <w:r w:rsidR="00D73122">
        <w:rPr>
          <w:rFonts w:ascii="Arial" w:hAnsi="Arial" w:cs="Arial"/>
          <w:szCs w:val="24"/>
        </w:rPr>
        <w:t>re</w:t>
      </w:r>
      <w:r w:rsidR="00EB54BE">
        <w:rPr>
          <w:rFonts w:ascii="Arial" w:hAnsi="Arial" w:cs="Arial"/>
          <w:szCs w:val="24"/>
        </w:rPr>
        <w:t>new</w:t>
      </w:r>
      <w:r w:rsidR="00D73122">
        <w:rPr>
          <w:rFonts w:ascii="Arial" w:hAnsi="Arial" w:cs="Arial"/>
          <w:szCs w:val="24"/>
        </w:rPr>
        <w:t xml:space="preserve"> the lecturer or librarian.</w:t>
      </w:r>
      <w:r>
        <w:rPr>
          <w:rFonts w:ascii="Arial" w:hAnsi="Arial" w:cs="Arial"/>
          <w:szCs w:val="24"/>
        </w:rPr>
        <w:t xml:space="preserve"> </w:t>
      </w:r>
      <w:r w:rsidR="00EB4D6C">
        <w:rPr>
          <w:rFonts w:ascii="Arial" w:hAnsi="Arial" w:cs="Arial"/>
          <w:color w:val="FF0000"/>
          <w:szCs w:val="24"/>
        </w:rPr>
        <w:t>If the director does not agree with the recommendation of the committee he/she has 30 days to notify the committee in writing of the reasons for the decision not to appoint.</w:t>
      </w:r>
    </w:p>
    <w:p w:rsidR="00FB5C04" w:rsidRDefault="00FB5C04" w:rsidP="00BF3E90">
      <w:pPr>
        <w:spacing w:line="240" w:lineRule="auto"/>
        <w:rPr>
          <w:rFonts w:ascii="Arial" w:hAnsi="Arial" w:cs="Arial"/>
          <w:szCs w:val="24"/>
        </w:rPr>
      </w:pPr>
    </w:p>
    <w:p w:rsidR="00FB5C04" w:rsidRDefault="00EB4D6C" w:rsidP="00BF3E90">
      <w:pPr>
        <w:spacing w:line="240" w:lineRule="auto"/>
        <w:rPr>
          <w:rFonts w:ascii="Arial" w:hAnsi="Arial" w:cs="Arial"/>
          <w:szCs w:val="24"/>
          <w:lang w:val="en"/>
        </w:rPr>
      </w:pPr>
      <w:r>
        <w:rPr>
          <w:rFonts w:ascii="Arial" w:hAnsi="Arial" w:cs="Arial"/>
          <w:szCs w:val="24"/>
        </w:rPr>
        <w:t>If the lecturer</w:t>
      </w:r>
      <w:r w:rsidR="00FB5C04">
        <w:rPr>
          <w:rFonts w:ascii="Arial" w:hAnsi="Arial" w:cs="Arial"/>
          <w:szCs w:val="24"/>
        </w:rPr>
        <w:t xml:space="preserve"> is seeking promotion, the reappointment committee will review the promotion request and provide </w:t>
      </w:r>
      <w:r w:rsidR="00FB5C04" w:rsidRPr="00BF3E90">
        <w:rPr>
          <w:rFonts w:ascii="Arial" w:hAnsi="Arial" w:cs="Arial"/>
          <w:szCs w:val="24"/>
          <w:lang w:val="en"/>
        </w:rPr>
        <w:t xml:space="preserve">a written review of the </w:t>
      </w:r>
      <w:r w:rsidR="00EB54BE">
        <w:rPr>
          <w:rFonts w:ascii="Arial" w:hAnsi="Arial" w:cs="Arial"/>
          <w:szCs w:val="24"/>
          <w:lang w:val="en"/>
        </w:rPr>
        <w:t xml:space="preserve">candidate’s </w:t>
      </w:r>
      <w:r w:rsidR="00FB5C04">
        <w:rPr>
          <w:rFonts w:ascii="Arial" w:hAnsi="Arial" w:cs="Arial"/>
          <w:szCs w:val="24"/>
          <w:lang w:val="en"/>
        </w:rPr>
        <w:t>promotion file</w:t>
      </w:r>
      <w:r w:rsidR="0096236C">
        <w:rPr>
          <w:rFonts w:ascii="Arial" w:hAnsi="Arial" w:cs="Arial"/>
          <w:szCs w:val="24"/>
          <w:lang w:val="en"/>
        </w:rPr>
        <w:t xml:space="preserve"> to the unit chair or head</w:t>
      </w:r>
      <w:r w:rsidR="00FB5C04">
        <w:rPr>
          <w:rFonts w:ascii="Arial" w:hAnsi="Arial" w:cs="Arial"/>
          <w:szCs w:val="24"/>
          <w:lang w:val="en"/>
        </w:rPr>
        <w:t xml:space="preserve">, stating </w:t>
      </w:r>
      <w:r w:rsidR="00D73122">
        <w:rPr>
          <w:rFonts w:ascii="Arial" w:hAnsi="Arial" w:cs="Arial"/>
          <w:szCs w:val="24"/>
          <w:lang w:val="en"/>
        </w:rPr>
        <w:t>whether the candidate</w:t>
      </w:r>
      <w:r w:rsidR="00FB5C04">
        <w:rPr>
          <w:rFonts w:ascii="Arial" w:hAnsi="Arial" w:cs="Arial"/>
          <w:szCs w:val="24"/>
          <w:lang w:val="en"/>
        </w:rPr>
        <w:t xml:space="preserve"> meets the </w:t>
      </w:r>
      <w:r w:rsidR="009D6C96">
        <w:rPr>
          <w:rFonts w:ascii="Arial" w:hAnsi="Arial" w:cs="Arial"/>
          <w:szCs w:val="24"/>
          <w:lang w:val="en"/>
        </w:rPr>
        <w:t xml:space="preserve">criteria </w:t>
      </w:r>
      <w:r w:rsidR="00FB5C04">
        <w:rPr>
          <w:rFonts w:ascii="Arial" w:hAnsi="Arial" w:cs="Arial"/>
          <w:szCs w:val="24"/>
          <w:lang w:val="en"/>
        </w:rPr>
        <w:t>for promotion</w:t>
      </w:r>
      <w:r w:rsidR="00FB5C04">
        <w:rPr>
          <w:rFonts w:ascii="Arial" w:hAnsi="Arial" w:cs="Arial"/>
          <w:szCs w:val="24"/>
        </w:rPr>
        <w:t xml:space="preserve">.  </w:t>
      </w:r>
      <w:r w:rsidR="00E845C2">
        <w:rPr>
          <w:rFonts w:ascii="Arial" w:hAnsi="Arial" w:cs="Arial"/>
          <w:szCs w:val="24"/>
        </w:rPr>
        <w:t xml:space="preserve"> The unit chair</w:t>
      </w:r>
      <w:r w:rsidR="00D73122">
        <w:rPr>
          <w:rFonts w:ascii="Arial" w:hAnsi="Arial" w:cs="Arial"/>
          <w:szCs w:val="24"/>
        </w:rPr>
        <w:t xml:space="preserve"> or head</w:t>
      </w:r>
      <w:r w:rsidR="00E845C2">
        <w:rPr>
          <w:rFonts w:ascii="Arial" w:hAnsi="Arial" w:cs="Arial"/>
          <w:szCs w:val="24"/>
        </w:rPr>
        <w:t xml:space="preserve"> then </w:t>
      </w:r>
      <w:r w:rsidR="00D73122">
        <w:rPr>
          <w:rFonts w:ascii="Arial" w:hAnsi="Arial" w:cs="Arial"/>
          <w:szCs w:val="24"/>
        </w:rPr>
        <w:t xml:space="preserve">reviews the </w:t>
      </w:r>
      <w:r w:rsidR="00586AE7">
        <w:rPr>
          <w:rFonts w:ascii="Arial" w:hAnsi="Arial" w:cs="Arial"/>
          <w:szCs w:val="24"/>
        </w:rPr>
        <w:t xml:space="preserve">promotion </w:t>
      </w:r>
      <w:r w:rsidR="00D73122">
        <w:rPr>
          <w:rFonts w:ascii="Arial" w:hAnsi="Arial" w:cs="Arial"/>
          <w:szCs w:val="24"/>
        </w:rPr>
        <w:t xml:space="preserve">file and </w:t>
      </w:r>
      <w:r w:rsidR="00E845C2">
        <w:rPr>
          <w:rFonts w:ascii="Arial" w:hAnsi="Arial" w:cs="Arial"/>
          <w:szCs w:val="24"/>
        </w:rPr>
        <w:t>writes a letter of recommendation to the dean</w:t>
      </w:r>
      <w:r w:rsidR="000540F7">
        <w:rPr>
          <w:rFonts w:ascii="Arial" w:hAnsi="Arial" w:cs="Arial"/>
          <w:szCs w:val="24"/>
        </w:rPr>
        <w:t xml:space="preserve"> or director</w:t>
      </w:r>
      <w:r w:rsidR="00E845C2">
        <w:rPr>
          <w:rFonts w:ascii="Arial" w:hAnsi="Arial" w:cs="Arial"/>
          <w:szCs w:val="24"/>
        </w:rPr>
        <w:t xml:space="preserve">.  </w:t>
      </w:r>
      <w:r w:rsidR="00D73122">
        <w:rPr>
          <w:rFonts w:ascii="Arial" w:hAnsi="Arial" w:cs="Arial"/>
          <w:szCs w:val="24"/>
          <w:lang w:val="en"/>
        </w:rPr>
        <w:t>F</w:t>
      </w:r>
      <w:r w:rsidR="00D73122" w:rsidRPr="00E845C2">
        <w:rPr>
          <w:rFonts w:ascii="Arial" w:hAnsi="Arial" w:cs="Arial"/>
          <w:szCs w:val="24"/>
          <w:lang w:val="en"/>
        </w:rPr>
        <w:t>or those colleges organized into departments</w:t>
      </w:r>
      <w:r w:rsidR="00D73122">
        <w:rPr>
          <w:rFonts w:ascii="Arial" w:hAnsi="Arial" w:cs="Arial"/>
          <w:szCs w:val="24"/>
          <w:lang w:val="en"/>
        </w:rPr>
        <w:t xml:space="preserve">, </w:t>
      </w:r>
      <w:r w:rsidR="009250BE">
        <w:rPr>
          <w:rFonts w:ascii="Arial" w:hAnsi="Arial" w:cs="Arial"/>
          <w:szCs w:val="24"/>
          <w:lang w:val="en"/>
        </w:rPr>
        <w:t>t</w:t>
      </w:r>
      <w:r w:rsidR="009250BE">
        <w:rPr>
          <w:rFonts w:ascii="Arial" w:hAnsi="Arial" w:cs="Arial"/>
          <w:szCs w:val="24"/>
        </w:rPr>
        <w:t>he</w:t>
      </w:r>
      <w:r w:rsidR="00E845C2">
        <w:rPr>
          <w:rFonts w:ascii="Arial" w:hAnsi="Arial" w:cs="Arial"/>
          <w:szCs w:val="24"/>
        </w:rPr>
        <w:t xml:space="preserve"> promotion file is then reviewed </w:t>
      </w:r>
      <w:r w:rsidR="0096236C">
        <w:rPr>
          <w:rFonts w:ascii="Arial" w:hAnsi="Arial" w:cs="Arial"/>
          <w:szCs w:val="24"/>
        </w:rPr>
        <w:t xml:space="preserve">by </w:t>
      </w:r>
      <w:r w:rsidR="00E845C2">
        <w:rPr>
          <w:rFonts w:ascii="Arial" w:hAnsi="Arial" w:cs="Arial"/>
          <w:szCs w:val="24"/>
        </w:rPr>
        <w:t xml:space="preserve">the </w:t>
      </w:r>
      <w:r w:rsidR="00E845C2" w:rsidRPr="00E845C2">
        <w:rPr>
          <w:rFonts w:ascii="Arial" w:hAnsi="Arial" w:cs="Arial"/>
          <w:szCs w:val="24"/>
          <w:lang w:val="en"/>
        </w:rPr>
        <w:t>College</w:t>
      </w:r>
      <w:r w:rsidR="00D73122">
        <w:rPr>
          <w:rFonts w:ascii="Arial" w:hAnsi="Arial" w:cs="Arial"/>
          <w:szCs w:val="24"/>
          <w:lang w:val="en"/>
        </w:rPr>
        <w:t xml:space="preserve"> </w:t>
      </w:r>
      <w:r w:rsidR="00E845C2" w:rsidRPr="00E845C2">
        <w:rPr>
          <w:rFonts w:ascii="Arial" w:hAnsi="Arial" w:cs="Arial"/>
          <w:szCs w:val="24"/>
          <w:lang w:val="en"/>
        </w:rPr>
        <w:t>Promotion and Tenure Advisory Committee (PTAC)</w:t>
      </w:r>
      <w:r w:rsidR="0096236C">
        <w:rPr>
          <w:rFonts w:ascii="Arial" w:hAnsi="Arial" w:cs="Arial"/>
          <w:szCs w:val="24"/>
          <w:lang w:val="en"/>
        </w:rPr>
        <w:t>,</w:t>
      </w:r>
      <w:r w:rsidR="00E845C2" w:rsidRPr="00E845C2">
        <w:rPr>
          <w:rFonts w:ascii="Arial" w:hAnsi="Arial" w:cs="Arial"/>
          <w:szCs w:val="24"/>
          <w:lang w:val="en"/>
        </w:rPr>
        <w:t xml:space="preserve"> </w:t>
      </w:r>
      <w:r w:rsidR="00E845C2">
        <w:rPr>
          <w:rFonts w:ascii="Arial" w:hAnsi="Arial" w:cs="Arial"/>
          <w:szCs w:val="24"/>
          <w:lang w:val="en"/>
        </w:rPr>
        <w:t xml:space="preserve">which then votes on </w:t>
      </w:r>
      <w:r w:rsidR="00021FCD">
        <w:rPr>
          <w:rFonts w:ascii="Arial" w:hAnsi="Arial" w:cs="Arial"/>
          <w:szCs w:val="24"/>
          <w:lang w:val="en"/>
        </w:rPr>
        <w:t>t</w:t>
      </w:r>
      <w:r w:rsidR="00E845C2">
        <w:rPr>
          <w:rFonts w:ascii="Arial" w:hAnsi="Arial" w:cs="Arial"/>
          <w:szCs w:val="24"/>
          <w:lang w:val="en"/>
        </w:rPr>
        <w:t>he</w:t>
      </w:r>
      <w:r w:rsidR="00EB54BE">
        <w:rPr>
          <w:rFonts w:ascii="Arial" w:hAnsi="Arial" w:cs="Arial"/>
          <w:szCs w:val="24"/>
          <w:lang w:val="en"/>
        </w:rPr>
        <w:t xml:space="preserve"> candidate’s promotion</w:t>
      </w:r>
      <w:r w:rsidR="00E845C2">
        <w:rPr>
          <w:rFonts w:ascii="Arial" w:hAnsi="Arial" w:cs="Arial"/>
          <w:szCs w:val="24"/>
          <w:lang w:val="en"/>
        </w:rPr>
        <w:t xml:space="preserve"> file and submits the </w:t>
      </w:r>
      <w:r w:rsidR="00EB54BE">
        <w:rPr>
          <w:rFonts w:ascii="Arial" w:hAnsi="Arial" w:cs="Arial"/>
          <w:szCs w:val="24"/>
          <w:lang w:val="en"/>
        </w:rPr>
        <w:t>promotion</w:t>
      </w:r>
      <w:r w:rsidR="00E845C2">
        <w:rPr>
          <w:rFonts w:ascii="Arial" w:hAnsi="Arial" w:cs="Arial"/>
          <w:szCs w:val="24"/>
          <w:lang w:val="en"/>
        </w:rPr>
        <w:t xml:space="preserve"> file to the dean</w:t>
      </w:r>
      <w:r w:rsidR="00D73122">
        <w:rPr>
          <w:rFonts w:ascii="Arial" w:hAnsi="Arial" w:cs="Arial"/>
          <w:szCs w:val="24"/>
          <w:lang w:val="en"/>
        </w:rPr>
        <w:t xml:space="preserve">.  </w:t>
      </w:r>
      <w:r w:rsidR="00E845C2">
        <w:rPr>
          <w:rFonts w:ascii="Arial" w:hAnsi="Arial" w:cs="Arial"/>
          <w:szCs w:val="24"/>
          <w:lang w:val="en"/>
        </w:rPr>
        <w:t>After reviewing the promotion</w:t>
      </w:r>
      <w:r w:rsidR="0044263F">
        <w:rPr>
          <w:rFonts w:ascii="Arial" w:hAnsi="Arial" w:cs="Arial"/>
          <w:szCs w:val="24"/>
          <w:lang w:val="en"/>
        </w:rPr>
        <w:t xml:space="preserve"> file</w:t>
      </w:r>
      <w:r>
        <w:rPr>
          <w:rFonts w:ascii="Arial" w:hAnsi="Arial" w:cs="Arial"/>
          <w:szCs w:val="24"/>
          <w:lang w:val="en"/>
        </w:rPr>
        <w:t xml:space="preserve">, the dean </w:t>
      </w:r>
      <w:r w:rsidR="00021FCD">
        <w:rPr>
          <w:rFonts w:ascii="Arial" w:hAnsi="Arial" w:cs="Arial"/>
          <w:szCs w:val="24"/>
          <w:lang w:val="en"/>
        </w:rPr>
        <w:t>provides a recommendation</w:t>
      </w:r>
      <w:r w:rsidR="000540F7">
        <w:rPr>
          <w:rFonts w:ascii="Arial" w:hAnsi="Arial" w:cs="Arial"/>
          <w:szCs w:val="24"/>
          <w:lang w:val="en"/>
        </w:rPr>
        <w:t xml:space="preserve"> and submits the </w:t>
      </w:r>
      <w:r w:rsidR="00EB54BE">
        <w:rPr>
          <w:rFonts w:ascii="Arial" w:hAnsi="Arial" w:cs="Arial"/>
          <w:szCs w:val="24"/>
          <w:lang w:val="en"/>
        </w:rPr>
        <w:t>promotion</w:t>
      </w:r>
      <w:r w:rsidR="000540F7">
        <w:rPr>
          <w:rFonts w:ascii="Arial" w:hAnsi="Arial" w:cs="Arial"/>
          <w:szCs w:val="24"/>
          <w:lang w:val="en"/>
        </w:rPr>
        <w:t xml:space="preserve"> file</w:t>
      </w:r>
      <w:r w:rsidR="00021FCD">
        <w:rPr>
          <w:rFonts w:ascii="Arial" w:hAnsi="Arial" w:cs="Arial"/>
          <w:szCs w:val="24"/>
          <w:lang w:val="en"/>
        </w:rPr>
        <w:t xml:space="preserve"> to the provost</w:t>
      </w:r>
      <w:r w:rsidR="0044263F">
        <w:rPr>
          <w:rFonts w:ascii="Arial" w:hAnsi="Arial" w:cs="Arial"/>
          <w:szCs w:val="24"/>
          <w:lang w:val="en"/>
        </w:rPr>
        <w:t>,</w:t>
      </w:r>
      <w:r w:rsidR="00021FCD">
        <w:rPr>
          <w:rFonts w:ascii="Arial" w:hAnsi="Arial" w:cs="Arial"/>
          <w:szCs w:val="24"/>
          <w:lang w:val="en"/>
        </w:rPr>
        <w:t xml:space="preserve"> who</w:t>
      </w:r>
      <w:r w:rsidR="00E845C2">
        <w:rPr>
          <w:rFonts w:ascii="Arial" w:hAnsi="Arial" w:cs="Arial"/>
          <w:szCs w:val="24"/>
          <w:lang w:val="en"/>
        </w:rPr>
        <w:t xml:space="preserve"> </w:t>
      </w:r>
      <w:r w:rsidR="00021FCD" w:rsidRPr="00021FCD">
        <w:rPr>
          <w:rFonts w:ascii="Arial" w:hAnsi="Arial" w:cs="Arial"/>
          <w:szCs w:val="24"/>
          <w:lang w:val="en"/>
        </w:rPr>
        <w:t xml:space="preserve">makes </w:t>
      </w:r>
      <w:r w:rsidR="00021FCD">
        <w:rPr>
          <w:rFonts w:ascii="Arial" w:hAnsi="Arial" w:cs="Arial"/>
          <w:szCs w:val="24"/>
          <w:lang w:val="en"/>
        </w:rPr>
        <w:t xml:space="preserve">the </w:t>
      </w:r>
      <w:r w:rsidR="00EB54BE">
        <w:rPr>
          <w:rFonts w:ascii="Arial" w:hAnsi="Arial" w:cs="Arial"/>
          <w:szCs w:val="24"/>
          <w:lang w:val="en"/>
        </w:rPr>
        <w:t xml:space="preserve">promotion </w:t>
      </w:r>
      <w:r w:rsidR="00021FCD">
        <w:rPr>
          <w:rFonts w:ascii="Arial" w:hAnsi="Arial" w:cs="Arial"/>
          <w:szCs w:val="24"/>
          <w:lang w:val="en"/>
        </w:rPr>
        <w:t>file available to the University Review Board (</w:t>
      </w:r>
      <w:r w:rsidR="00021FCD" w:rsidRPr="00021FCD">
        <w:rPr>
          <w:rFonts w:ascii="Arial" w:hAnsi="Arial" w:cs="Arial"/>
          <w:szCs w:val="24"/>
          <w:lang w:val="en"/>
        </w:rPr>
        <w:t>URB</w:t>
      </w:r>
      <w:r w:rsidR="00021FCD">
        <w:rPr>
          <w:rFonts w:ascii="Arial" w:hAnsi="Arial" w:cs="Arial"/>
          <w:szCs w:val="24"/>
          <w:lang w:val="en"/>
        </w:rPr>
        <w:t>)</w:t>
      </w:r>
      <w:r w:rsidR="00021FCD" w:rsidRPr="00021FCD">
        <w:rPr>
          <w:rFonts w:ascii="Arial" w:hAnsi="Arial" w:cs="Arial"/>
          <w:szCs w:val="24"/>
          <w:lang w:val="en"/>
        </w:rPr>
        <w:t xml:space="preserve"> </w:t>
      </w:r>
      <w:r w:rsidR="00021FCD">
        <w:rPr>
          <w:rFonts w:ascii="Arial" w:hAnsi="Arial" w:cs="Arial"/>
          <w:szCs w:val="24"/>
          <w:lang w:val="en"/>
        </w:rPr>
        <w:t xml:space="preserve">for its review and vote.  </w:t>
      </w:r>
      <w:r w:rsidR="00021FCD" w:rsidRPr="00021FCD">
        <w:rPr>
          <w:rFonts w:ascii="Arial" w:hAnsi="Arial" w:cs="Arial"/>
          <w:szCs w:val="24"/>
          <w:lang w:val="en"/>
        </w:rPr>
        <w:t>The provost receives the UR</w:t>
      </w:r>
      <w:r w:rsidR="00021FCD">
        <w:rPr>
          <w:rFonts w:ascii="Arial" w:hAnsi="Arial" w:cs="Arial"/>
          <w:szCs w:val="24"/>
          <w:lang w:val="en"/>
        </w:rPr>
        <w:t>B</w:t>
      </w:r>
      <w:r w:rsidR="00021FCD" w:rsidRPr="00021FCD">
        <w:rPr>
          <w:rFonts w:ascii="Arial" w:hAnsi="Arial" w:cs="Arial"/>
          <w:szCs w:val="24"/>
          <w:lang w:val="en"/>
        </w:rPr>
        <w:t xml:space="preserve">'s recommendation and conducts an independent review prior to making a final decision. In conducting the review, the provost evaluates all information submitted and may utilize professional assessments from appropriate faculty and academic administrators, as well as the </w:t>
      </w:r>
      <w:r w:rsidR="00EB54BE">
        <w:rPr>
          <w:rFonts w:ascii="Arial" w:hAnsi="Arial" w:cs="Arial"/>
          <w:szCs w:val="24"/>
          <w:lang w:val="en"/>
        </w:rPr>
        <w:t>promotion</w:t>
      </w:r>
      <w:r w:rsidR="00021FCD" w:rsidRPr="00021FCD">
        <w:rPr>
          <w:rFonts w:ascii="Arial" w:hAnsi="Arial" w:cs="Arial"/>
          <w:szCs w:val="24"/>
          <w:lang w:val="en"/>
        </w:rPr>
        <w:t xml:space="preserve"> file and all previous recommendations.</w:t>
      </w:r>
      <w:r w:rsidR="00980C16">
        <w:rPr>
          <w:rFonts w:ascii="Arial" w:hAnsi="Arial" w:cs="Arial"/>
          <w:szCs w:val="24"/>
          <w:lang w:val="en"/>
        </w:rPr>
        <w:t xml:space="preserve">  The provost</w:t>
      </w:r>
      <w:r w:rsidR="00586AE7">
        <w:rPr>
          <w:rFonts w:ascii="Arial" w:hAnsi="Arial" w:cs="Arial"/>
          <w:szCs w:val="24"/>
          <w:lang w:val="en"/>
        </w:rPr>
        <w:t xml:space="preserve">, with the concurrence of the president, </w:t>
      </w:r>
      <w:r w:rsidR="00980C16">
        <w:rPr>
          <w:rFonts w:ascii="Arial" w:hAnsi="Arial" w:cs="Arial"/>
          <w:szCs w:val="24"/>
          <w:lang w:val="en"/>
        </w:rPr>
        <w:t>makes the final decision on the prom</w:t>
      </w:r>
      <w:r>
        <w:rPr>
          <w:rFonts w:ascii="Arial" w:hAnsi="Arial" w:cs="Arial"/>
          <w:szCs w:val="24"/>
          <w:lang w:val="en"/>
        </w:rPr>
        <w:t>otion of a lecturer</w:t>
      </w:r>
      <w:r w:rsidR="00980C16">
        <w:rPr>
          <w:rFonts w:ascii="Arial" w:hAnsi="Arial" w:cs="Arial"/>
          <w:szCs w:val="24"/>
          <w:lang w:val="en"/>
        </w:rPr>
        <w:t>.</w:t>
      </w:r>
    </w:p>
    <w:p w:rsidR="009D6C96" w:rsidRDefault="009D6C96" w:rsidP="00C564E2">
      <w:pPr>
        <w:spacing w:line="240" w:lineRule="auto"/>
        <w:rPr>
          <w:rFonts w:ascii="Arial" w:hAnsi="Arial" w:cs="Arial"/>
          <w:szCs w:val="24"/>
        </w:rPr>
      </w:pPr>
    </w:p>
    <w:p w:rsidR="00EC1FBC" w:rsidRDefault="00476647" w:rsidP="00C564E2">
      <w:pPr>
        <w:spacing w:line="240" w:lineRule="auto"/>
        <w:rPr>
          <w:rFonts w:ascii="Arial" w:hAnsi="Arial" w:cs="Arial"/>
          <w:szCs w:val="24"/>
        </w:rPr>
      </w:pPr>
      <w:r w:rsidRPr="00895EEA">
        <w:rPr>
          <w:rFonts w:ascii="Arial" w:hAnsi="Arial" w:cs="Arial"/>
          <w:szCs w:val="24"/>
        </w:rPr>
        <w:t>Service in a non-tenure-track appointment is not considered part of a probationary period for tenure consideration</w:t>
      </w:r>
      <w:r w:rsidR="00A937D2">
        <w:rPr>
          <w:rFonts w:ascii="Arial" w:hAnsi="Arial" w:cs="Arial"/>
          <w:szCs w:val="24"/>
        </w:rPr>
        <w:t>, and tenure cannot be earned in the position</w:t>
      </w:r>
      <w:r w:rsidRPr="00895EEA">
        <w:rPr>
          <w:rFonts w:ascii="Arial" w:hAnsi="Arial" w:cs="Arial"/>
          <w:szCs w:val="24"/>
        </w:rPr>
        <w:t xml:space="preserve">.  </w:t>
      </w:r>
    </w:p>
    <w:p w:rsidR="00586AE7" w:rsidRDefault="00586AE7" w:rsidP="00C564E2">
      <w:pPr>
        <w:spacing w:line="240" w:lineRule="auto"/>
        <w:rPr>
          <w:rFonts w:ascii="Arial" w:hAnsi="Arial" w:cs="Arial"/>
          <w:b/>
          <w:szCs w:val="24"/>
        </w:rPr>
      </w:pPr>
    </w:p>
    <w:p w:rsidR="0039386D" w:rsidRPr="00895EEA" w:rsidRDefault="0039386D" w:rsidP="00C564E2">
      <w:pPr>
        <w:spacing w:line="240" w:lineRule="auto"/>
        <w:rPr>
          <w:rFonts w:ascii="Arial" w:hAnsi="Arial" w:cs="Arial"/>
          <w:b/>
          <w:szCs w:val="24"/>
        </w:rPr>
      </w:pPr>
      <w:r w:rsidRPr="00895EEA">
        <w:rPr>
          <w:rFonts w:ascii="Arial" w:hAnsi="Arial" w:cs="Arial"/>
          <w:b/>
          <w:szCs w:val="24"/>
        </w:rPr>
        <w:t xml:space="preserve">Lecturer Series </w:t>
      </w:r>
    </w:p>
    <w:p w:rsidR="002C7E51" w:rsidRDefault="002C7E51" w:rsidP="002C7E51">
      <w:pPr>
        <w:pStyle w:val="NormalWeb"/>
        <w:rPr>
          <w:rFonts w:ascii="Arial" w:hAnsi="Arial" w:cs="Arial"/>
        </w:rPr>
      </w:pPr>
    </w:p>
    <w:p w:rsidR="00021FCD" w:rsidRPr="00D25C31" w:rsidRDefault="00021FCD" w:rsidP="00021FCD">
      <w:pPr>
        <w:pStyle w:val="NormalWeb"/>
        <w:rPr>
          <w:rFonts w:ascii="Arial" w:eastAsia="Times New Roman" w:hAnsi="Arial" w:cs="Arial"/>
          <w:bCs/>
          <w:lang w:val="en"/>
        </w:rPr>
      </w:pPr>
      <w:r w:rsidRPr="00021FCD">
        <w:rPr>
          <w:rFonts w:ascii="Arial" w:eastAsia="Times New Roman" w:hAnsi="Arial" w:cs="Arial"/>
          <w:b/>
          <w:bCs/>
        </w:rPr>
        <w:t xml:space="preserve">Lecturer:  </w:t>
      </w:r>
      <w:r w:rsidRPr="00D25C31">
        <w:rPr>
          <w:rFonts w:ascii="Arial" w:eastAsia="Times New Roman" w:hAnsi="Arial" w:cs="Arial"/>
          <w:bCs/>
        </w:rPr>
        <w:t xml:space="preserve">To be eligible for appointment at the rank of lecturer, </w:t>
      </w:r>
      <w:r w:rsidR="006821D2">
        <w:rPr>
          <w:rFonts w:ascii="Arial" w:eastAsia="Times New Roman" w:hAnsi="Arial" w:cs="Arial"/>
          <w:bCs/>
        </w:rPr>
        <w:t xml:space="preserve">an </w:t>
      </w:r>
      <w:proofErr w:type="gramStart"/>
      <w:r w:rsidR="006821D2">
        <w:rPr>
          <w:rFonts w:ascii="Arial" w:eastAsia="Times New Roman" w:hAnsi="Arial" w:cs="Arial"/>
          <w:bCs/>
        </w:rPr>
        <w:t xml:space="preserve">individual </w:t>
      </w:r>
      <w:r w:rsidRPr="00D25C31">
        <w:rPr>
          <w:rFonts w:ascii="Arial" w:eastAsia="Times New Roman" w:hAnsi="Arial" w:cs="Arial"/>
          <w:bCs/>
          <w:lang w:val="en"/>
        </w:rPr>
        <w:t xml:space="preserve"> must</w:t>
      </w:r>
      <w:proofErr w:type="gramEnd"/>
      <w:r w:rsidRPr="00D25C31">
        <w:rPr>
          <w:rFonts w:ascii="Arial" w:eastAsia="Times New Roman" w:hAnsi="Arial" w:cs="Arial"/>
          <w:bCs/>
          <w:lang w:val="en"/>
        </w:rPr>
        <w:t xml:space="preserve"> have completed at least 18 graduate semester hours in the teaching discipline and hold at least a master's degree, or hold the minimum of a master's degree with a major in the </w:t>
      </w:r>
      <w:r w:rsidRPr="00D25C31">
        <w:rPr>
          <w:rFonts w:ascii="Arial" w:eastAsia="Times New Roman" w:hAnsi="Arial" w:cs="Arial"/>
          <w:bCs/>
          <w:lang w:val="en"/>
        </w:rPr>
        <w:lastRenderedPageBreak/>
        <w:t xml:space="preserve">discipline in which the lecturer teaches. </w:t>
      </w:r>
      <w:r w:rsidRPr="00D25C31">
        <w:rPr>
          <w:rFonts w:ascii="Arial" w:eastAsia="Times New Roman" w:hAnsi="Arial" w:cs="Arial"/>
          <w:bCs/>
        </w:rPr>
        <w:t xml:space="preserve">  The primary responsibilit</w:t>
      </w:r>
      <w:r w:rsidR="006821D2">
        <w:rPr>
          <w:rFonts w:ascii="Arial" w:eastAsia="Times New Roman" w:hAnsi="Arial" w:cs="Arial"/>
          <w:bCs/>
        </w:rPr>
        <w:t>ies</w:t>
      </w:r>
      <w:r w:rsidRPr="00D25C31">
        <w:rPr>
          <w:rFonts w:ascii="Arial" w:eastAsia="Times New Roman" w:hAnsi="Arial" w:cs="Arial"/>
          <w:bCs/>
        </w:rPr>
        <w:t xml:space="preserve"> o</w:t>
      </w:r>
      <w:r w:rsidR="000C0093">
        <w:rPr>
          <w:rFonts w:ascii="Arial" w:eastAsia="Times New Roman" w:hAnsi="Arial" w:cs="Arial"/>
          <w:bCs/>
        </w:rPr>
        <w:t>f an individual appointed as a l</w:t>
      </w:r>
      <w:r w:rsidRPr="00D25C31">
        <w:rPr>
          <w:rFonts w:ascii="Arial" w:eastAsia="Times New Roman" w:hAnsi="Arial" w:cs="Arial"/>
          <w:bCs/>
        </w:rPr>
        <w:t xml:space="preserve">ecturer </w:t>
      </w:r>
      <w:r w:rsidR="006821D2">
        <w:rPr>
          <w:rFonts w:ascii="Arial" w:eastAsia="Times New Roman" w:hAnsi="Arial" w:cs="Arial"/>
          <w:bCs/>
        </w:rPr>
        <w:t>are</w:t>
      </w:r>
      <w:r w:rsidRPr="00D25C31">
        <w:rPr>
          <w:rFonts w:ascii="Arial" w:eastAsia="Times New Roman" w:hAnsi="Arial" w:cs="Arial"/>
          <w:bCs/>
        </w:rPr>
        <w:t xml:space="preserve"> instruction</w:t>
      </w:r>
      <w:r w:rsidR="00980C16">
        <w:rPr>
          <w:rFonts w:ascii="Arial" w:eastAsia="Times New Roman" w:hAnsi="Arial" w:cs="Arial"/>
          <w:bCs/>
        </w:rPr>
        <w:t>,</w:t>
      </w:r>
      <w:r w:rsidRPr="00D25C31">
        <w:rPr>
          <w:rFonts w:ascii="Arial" w:eastAsia="Times New Roman" w:hAnsi="Arial" w:cs="Arial"/>
          <w:bCs/>
        </w:rPr>
        <w:t xml:space="preserve"> student learning</w:t>
      </w:r>
      <w:r w:rsidR="00980C16">
        <w:rPr>
          <w:rFonts w:ascii="Arial" w:eastAsia="Times New Roman" w:hAnsi="Arial" w:cs="Arial"/>
          <w:bCs/>
        </w:rPr>
        <w:t>,</w:t>
      </w:r>
      <w:r w:rsidRPr="00D25C31">
        <w:rPr>
          <w:rFonts w:ascii="Arial" w:eastAsia="Times New Roman" w:hAnsi="Arial" w:cs="Arial"/>
          <w:bCs/>
        </w:rPr>
        <w:t xml:space="preserve"> and retention</w:t>
      </w:r>
      <w:r w:rsidR="006821D2">
        <w:rPr>
          <w:rFonts w:ascii="Arial" w:eastAsia="Times New Roman" w:hAnsi="Arial" w:cs="Arial"/>
          <w:bCs/>
        </w:rPr>
        <w:t>,</w:t>
      </w:r>
      <w:r w:rsidRPr="00D25C31">
        <w:rPr>
          <w:rFonts w:ascii="Arial" w:eastAsia="Times New Roman" w:hAnsi="Arial" w:cs="Arial"/>
          <w:bCs/>
        </w:rPr>
        <w:t xml:space="preserve"> with an emphasis on student success</w:t>
      </w:r>
      <w:r w:rsidR="003F2B10">
        <w:rPr>
          <w:rFonts w:ascii="Arial" w:eastAsia="Times New Roman" w:hAnsi="Arial" w:cs="Arial"/>
          <w:bCs/>
        </w:rPr>
        <w:t>,</w:t>
      </w:r>
      <w:r w:rsidRPr="00D25C31">
        <w:rPr>
          <w:rFonts w:ascii="Arial" w:eastAsia="Times New Roman" w:hAnsi="Arial" w:cs="Arial"/>
          <w:bCs/>
        </w:rPr>
        <w:t xml:space="preserve"> and curriculum development.  Contributions such as </w:t>
      </w:r>
      <w:r w:rsidR="00980C16">
        <w:rPr>
          <w:rFonts w:ascii="Arial" w:eastAsia="Times New Roman" w:hAnsi="Arial" w:cs="Arial"/>
          <w:bCs/>
        </w:rPr>
        <w:t xml:space="preserve">highly </w:t>
      </w:r>
      <w:r w:rsidRPr="00D25C31">
        <w:rPr>
          <w:rFonts w:ascii="Arial" w:eastAsia="Times New Roman" w:hAnsi="Arial" w:cs="Arial"/>
          <w:bCs/>
        </w:rPr>
        <w:t>effective and consistent dedication to student learning</w:t>
      </w:r>
      <w:r w:rsidR="00980C16">
        <w:rPr>
          <w:rFonts w:ascii="Arial" w:eastAsia="Times New Roman" w:hAnsi="Arial" w:cs="Arial"/>
          <w:bCs/>
        </w:rPr>
        <w:t>,</w:t>
      </w:r>
      <w:r w:rsidRPr="00D25C31">
        <w:rPr>
          <w:rFonts w:ascii="Arial" w:eastAsia="Times New Roman" w:hAnsi="Arial" w:cs="Arial"/>
          <w:bCs/>
        </w:rPr>
        <w:t xml:space="preserve"> retention</w:t>
      </w:r>
      <w:r w:rsidR="00980C16">
        <w:rPr>
          <w:rFonts w:ascii="Arial" w:eastAsia="Times New Roman" w:hAnsi="Arial" w:cs="Arial"/>
          <w:bCs/>
        </w:rPr>
        <w:t>,</w:t>
      </w:r>
      <w:r w:rsidRPr="00D25C31">
        <w:rPr>
          <w:rFonts w:ascii="Arial" w:eastAsia="Times New Roman" w:hAnsi="Arial" w:cs="Arial"/>
          <w:bCs/>
        </w:rPr>
        <w:t xml:space="preserve"> and success</w:t>
      </w:r>
      <w:r w:rsidR="006821D2">
        <w:rPr>
          <w:rFonts w:ascii="Arial" w:eastAsia="Times New Roman" w:hAnsi="Arial" w:cs="Arial"/>
          <w:bCs/>
        </w:rPr>
        <w:t>;</w:t>
      </w:r>
      <w:r w:rsidRPr="00D25C31">
        <w:rPr>
          <w:rFonts w:ascii="Arial" w:eastAsia="Times New Roman" w:hAnsi="Arial" w:cs="Arial"/>
          <w:bCs/>
        </w:rPr>
        <w:t xml:space="preserve"> scholarly and/or creative activities or publications; </w:t>
      </w:r>
      <w:proofErr w:type="spellStart"/>
      <w:r w:rsidRPr="00D25C31">
        <w:rPr>
          <w:rFonts w:ascii="Arial" w:eastAsia="Times New Roman" w:hAnsi="Arial" w:cs="Arial"/>
          <w:bCs/>
        </w:rPr>
        <w:t>grantsmanship</w:t>
      </w:r>
      <w:proofErr w:type="spellEnd"/>
      <w:r w:rsidR="0094545A">
        <w:rPr>
          <w:rFonts w:ascii="Arial" w:eastAsia="Times New Roman" w:hAnsi="Arial" w:cs="Arial"/>
          <w:bCs/>
        </w:rPr>
        <w:t xml:space="preserve"> usually related </w:t>
      </w:r>
      <w:r w:rsidR="000540F7">
        <w:rPr>
          <w:rFonts w:ascii="Arial" w:eastAsia="Times New Roman" w:hAnsi="Arial" w:cs="Arial"/>
          <w:bCs/>
        </w:rPr>
        <w:t>to instruction and student activities</w:t>
      </w:r>
      <w:r w:rsidRPr="00D25C31">
        <w:rPr>
          <w:rFonts w:ascii="Arial" w:eastAsia="Times New Roman" w:hAnsi="Arial" w:cs="Arial"/>
          <w:bCs/>
        </w:rPr>
        <w:t>; consistent and conspicuous involvement in</w:t>
      </w:r>
      <w:r w:rsidRPr="00021FCD">
        <w:rPr>
          <w:rFonts w:ascii="Arial" w:eastAsia="Times New Roman" w:hAnsi="Arial" w:cs="Arial"/>
          <w:b/>
          <w:bCs/>
        </w:rPr>
        <w:t xml:space="preserve"> </w:t>
      </w:r>
      <w:r w:rsidRPr="00D25C31">
        <w:rPr>
          <w:rFonts w:ascii="Arial" w:eastAsia="Times New Roman" w:hAnsi="Arial" w:cs="Arial"/>
          <w:bCs/>
        </w:rPr>
        <w:t>institutional and professional service responsibilities; and</w:t>
      </w:r>
      <w:r w:rsidRPr="00021FCD">
        <w:rPr>
          <w:rFonts w:ascii="Arial" w:eastAsia="Times New Roman" w:hAnsi="Arial" w:cs="Arial"/>
          <w:b/>
          <w:bCs/>
        </w:rPr>
        <w:t xml:space="preserve"> </w:t>
      </w:r>
      <w:r w:rsidRPr="00D25C31">
        <w:rPr>
          <w:rFonts w:ascii="Arial" w:eastAsia="Times New Roman" w:hAnsi="Arial" w:cs="Arial"/>
          <w:bCs/>
        </w:rPr>
        <w:t>professional development activities are expected and required for promotion.  Other duties may be assigned.</w:t>
      </w:r>
      <w:r w:rsidRPr="00D25C31">
        <w:rPr>
          <w:rFonts w:ascii="Arial" w:eastAsia="Times New Roman" w:hAnsi="Arial" w:cs="Arial"/>
          <w:bCs/>
          <w:lang w:val="en"/>
        </w:rPr>
        <w:t xml:space="preserve"> </w:t>
      </w:r>
    </w:p>
    <w:p w:rsidR="00021FCD" w:rsidRPr="00D25C31" w:rsidRDefault="00021FCD" w:rsidP="00021FCD">
      <w:pPr>
        <w:pStyle w:val="NormalWeb"/>
        <w:rPr>
          <w:rFonts w:ascii="Arial" w:eastAsia="Times New Roman" w:hAnsi="Arial" w:cs="Arial"/>
          <w:bCs/>
          <w:lang w:val="en"/>
        </w:rPr>
      </w:pPr>
    </w:p>
    <w:p w:rsidR="00021FCD" w:rsidRDefault="00021FCD" w:rsidP="00021FCD">
      <w:pPr>
        <w:pStyle w:val="NormalWeb"/>
        <w:rPr>
          <w:rFonts w:ascii="Arial" w:eastAsia="Times New Roman" w:hAnsi="Arial" w:cs="Arial"/>
          <w:bCs/>
          <w:lang w:val="en"/>
        </w:rPr>
      </w:pPr>
      <w:r w:rsidRPr="00D25C31">
        <w:rPr>
          <w:rFonts w:ascii="Arial" w:eastAsia="Times New Roman" w:hAnsi="Arial" w:cs="Arial"/>
          <w:bCs/>
          <w:lang w:val="en"/>
        </w:rPr>
        <w:t>The teaching load for lecturers is normally eight 3 or 4 credit hour courses equaling either 24 or 32 semester hours in the academic year.  Those who teach 24 semester hours typically have additional expectations for service in student advising, participation in departmental programs concerned with student activities</w:t>
      </w:r>
      <w:r w:rsidR="00980C16">
        <w:rPr>
          <w:rFonts w:ascii="Arial" w:eastAsia="Times New Roman" w:hAnsi="Arial" w:cs="Arial"/>
          <w:bCs/>
          <w:lang w:val="en"/>
        </w:rPr>
        <w:t>,</w:t>
      </w:r>
      <w:r w:rsidRPr="00D25C31">
        <w:rPr>
          <w:rFonts w:ascii="Arial" w:eastAsia="Times New Roman" w:hAnsi="Arial" w:cs="Arial"/>
          <w:bCs/>
          <w:lang w:val="en"/>
        </w:rPr>
        <w:t xml:space="preserve"> </w:t>
      </w:r>
      <w:r w:rsidR="00980C16">
        <w:rPr>
          <w:rFonts w:ascii="Arial" w:eastAsia="Times New Roman" w:hAnsi="Arial" w:cs="Arial"/>
          <w:bCs/>
          <w:lang w:val="en"/>
        </w:rPr>
        <w:t xml:space="preserve">additional responsibilities in </w:t>
      </w:r>
      <w:r w:rsidRPr="00D25C31">
        <w:rPr>
          <w:rFonts w:ascii="Arial" w:eastAsia="Times New Roman" w:hAnsi="Arial" w:cs="Arial"/>
          <w:bCs/>
          <w:lang w:val="en"/>
        </w:rPr>
        <w:t>instructional matters</w:t>
      </w:r>
      <w:r w:rsidR="00980C16">
        <w:rPr>
          <w:rFonts w:ascii="Arial" w:eastAsia="Times New Roman" w:hAnsi="Arial" w:cs="Arial"/>
          <w:bCs/>
          <w:lang w:val="en"/>
        </w:rPr>
        <w:t xml:space="preserve"> required by their courses, or</w:t>
      </w:r>
      <w:r w:rsidRPr="00D25C31">
        <w:rPr>
          <w:rFonts w:ascii="Arial" w:eastAsia="Times New Roman" w:hAnsi="Arial" w:cs="Arial"/>
          <w:bCs/>
          <w:lang w:val="en"/>
        </w:rPr>
        <w:t xml:space="preserve"> other responsibilities as assigned by the chair of the department. </w:t>
      </w:r>
      <w:r w:rsidR="00980C16">
        <w:rPr>
          <w:rFonts w:ascii="Arial" w:eastAsia="Times New Roman" w:hAnsi="Arial" w:cs="Arial"/>
          <w:bCs/>
          <w:lang w:val="en"/>
        </w:rPr>
        <w:t xml:space="preserve">Those who teach 32 semester hours normally do not have any additional responsibilities.  </w:t>
      </w:r>
      <w:r w:rsidRPr="00D25C31">
        <w:rPr>
          <w:rFonts w:ascii="Arial" w:eastAsia="Times New Roman" w:hAnsi="Arial" w:cs="Arial"/>
          <w:bCs/>
          <w:lang w:val="en"/>
        </w:rPr>
        <w:t>Teaching requirements may be adjusted for involvement in important projects, special activities of value to the department and the college, or special needs/requirements of the courses taught.  Lecturers do not participate in departmental processes concerning appointments, reappointments, promotion, and tenure</w:t>
      </w:r>
      <w:r w:rsidR="00BF517F">
        <w:rPr>
          <w:rFonts w:ascii="Arial" w:eastAsia="Times New Roman" w:hAnsi="Arial" w:cs="Arial"/>
          <w:bCs/>
          <w:lang w:val="en"/>
        </w:rPr>
        <w:t xml:space="preserve">, </w:t>
      </w:r>
      <w:r w:rsidR="00BF517F" w:rsidRPr="00BF517F">
        <w:rPr>
          <w:rFonts w:ascii="Arial" w:eastAsia="Times New Roman" w:hAnsi="Arial" w:cs="Arial"/>
          <w:bCs/>
          <w:color w:val="FF0000"/>
          <w:lang w:val="en"/>
        </w:rPr>
        <w:t>nor are they elegible to the Faculty Senate</w:t>
      </w:r>
      <w:r w:rsidRPr="00D25C31">
        <w:rPr>
          <w:rFonts w:ascii="Arial" w:eastAsia="Times New Roman" w:hAnsi="Arial" w:cs="Arial"/>
          <w:bCs/>
          <w:lang w:val="en"/>
        </w:rPr>
        <w:t>.</w:t>
      </w:r>
    </w:p>
    <w:p w:rsidR="0039386D" w:rsidRPr="00C564E2" w:rsidRDefault="0039386D" w:rsidP="00C564E2">
      <w:pPr>
        <w:spacing w:line="240" w:lineRule="auto"/>
        <w:jc w:val="both"/>
        <w:rPr>
          <w:rFonts w:ascii="Arial" w:hAnsi="Arial" w:cs="Arial"/>
          <w:szCs w:val="24"/>
        </w:rPr>
      </w:pPr>
    </w:p>
    <w:p w:rsidR="00476647" w:rsidRDefault="00476647" w:rsidP="00337E82">
      <w:pPr>
        <w:spacing w:line="240" w:lineRule="auto"/>
        <w:rPr>
          <w:rFonts w:ascii="Arial" w:hAnsi="Arial" w:cs="Arial"/>
          <w:szCs w:val="24"/>
        </w:rPr>
      </w:pPr>
      <w:r w:rsidRPr="00C564E2">
        <w:rPr>
          <w:rFonts w:ascii="Arial" w:hAnsi="Arial" w:cs="Arial"/>
          <w:b/>
          <w:szCs w:val="24"/>
        </w:rPr>
        <w:t>Senior Lecturer:</w:t>
      </w:r>
      <w:r w:rsidRPr="00C564E2">
        <w:rPr>
          <w:rFonts w:ascii="Arial" w:hAnsi="Arial" w:cs="Arial"/>
          <w:szCs w:val="24"/>
        </w:rPr>
        <w:t xml:space="preserve"> </w:t>
      </w:r>
      <w:r w:rsidR="0039386D" w:rsidRPr="00C564E2">
        <w:rPr>
          <w:rFonts w:ascii="Arial" w:hAnsi="Arial" w:cs="Arial"/>
          <w:szCs w:val="24"/>
        </w:rPr>
        <w:t xml:space="preserve"> </w:t>
      </w:r>
      <w:r w:rsidR="00415C1F" w:rsidRPr="00C564E2">
        <w:rPr>
          <w:rFonts w:ascii="Arial" w:hAnsi="Arial" w:cs="Arial"/>
          <w:szCs w:val="24"/>
        </w:rPr>
        <w:t xml:space="preserve">Promotion to the rank of </w:t>
      </w:r>
      <w:r w:rsidR="00021FCD">
        <w:rPr>
          <w:rFonts w:ascii="Arial" w:hAnsi="Arial" w:cs="Arial"/>
          <w:szCs w:val="24"/>
        </w:rPr>
        <w:t>s</w:t>
      </w:r>
      <w:r w:rsidR="00415C1F" w:rsidRPr="00C564E2">
        <w:rPr>
          <w:rFonts w:ascii="Arial" w:hAnsi="Arial" w:cs="Arial"/>
          <w:szCs w:val="24"/>
        </w:rPr>
        <w:t xml:space="preserve">enior </w:t>
      </w:r>
      <w:r w:rsidR="00021FCD">
        <w:rPr>
          <w:rFonts w:ascii="Arial" w:hAnsi="Arial" w:cs="Arial"/>
          <w:szCs w:val="24"/>
        </w:rPr>
        <w:t>l</w:t>
      </w:r>
      <w:r w:rsidR="00415C1F" w:rsidRPr="00C564E2">
        <w:rPr>
          <w:rFonts w:ascii="Arial" w:hAnsi="Arial" w:cs="Arial"/>
          <w:szCs w:val="24"/>
        </w:rPr>
        <w:t xml:space="preserve">ecturer </w:t>
      </w:r>
      <w:r w:rsidR="00021FCD">
        <w:rPr>
          <w:rFonts w:ascii="Arial" w:hAnsi="Arial" w:cs="Arial"/>
          <w:szCs w:val="24"/>
        </w:rPr>
        <w:t xml:space="preserve">includes all of the requirements of a lecturer and </w:t>
      </w:r>
      <w:r w:rsidR="00415C1F" w:rsidRPr="00C564E2">
        <w:rPr>
          <w:rFonts w:ascii="Arial" w:hAnsi="Arial" w:cs="Arial"/>
          <w:szCs w:val="24"/>
        </w:rPr>
        <w:t>is intended to recognize efforts and performance that combine instructional effectiveness with additional significant contributions to the mission of the university.  These contributions may include instructional and curriculum development</w:t>
      </w:r>
      <w:r w:rsidR="004D04C4">
        <w:rPr>
          <w:rFonts w:ascii="Arial" w:hAnsi="Arial" w:cs="Arial"/>
          <w:szCs w:val="24"/>
        </w:rPr>
        <w:t>;</w:t>
      </w:r>
      <w:r w:rsidR="00415C1F" w:rsidRPr="00C564E2">
        <w:rPr>
          <w:rFonts w:ascii="Arial" w:hAnsi="Arial" w:cs="Arial"/>
          <w:szCs w:val="24"/>
        </w:rPr>
        <w:t xml:space="preserve"> </w:t>
      </w:r>
      <w:r w:rsidR="00895EEA">
        <w:rPr>
          <w:rFonts w:ascii="Arial" w:hAnsi="Arial" w:cs="Arial"/>
          <w:szCs w:val="24"/>
        </w:rPr>
        <w:t>dedication to student learning, retention, and success</w:t>
      </w:r>
      <w:r w:rsidR="004D04C4">
        <w:rPr>
          <w:rFonts w:ascii="Arial" w:hAnsi="Arial" w:cs="Arial"/>
          <w:szCs w:val="24"/>
        </w:rPr>
        <w:t>;</w:t>
      </w:r>
      <w:r w:rsidR="00895EEA">
        <w:rPr>
          <w:rFonts w:ascii="Arial" w:hAnsi="Arial" w:cs="Arial"/>
          <w:szCs w:val="24"/>
        </w:rPr>
        <w:t xml:space="preserve"> </w:t>
      </w:r>
      <w:r w:rsidR="00415C1F" w:rsidRPr="00C564E2">
        <w:rPr>
          <w:rFonts w:ascii="Arial" w:hAnsi="Arial" w:cs="Arial"/>
          <w:szCs w:val="24"/>
        </w:rPr>
        <w:t>scholarly and/or creative activities</w:t>
      </w:r>
      <w:r w:rsidR="004D04C4">
        <w:rPr>
          <w:rFonts w:ascii="Arial" w:hAnsi="Arial" w:cs="Arial"/>
          <w:szCs w:val="24"/>
        </w:rPr>
        <w:t xml:space="preserve"> or</w:t>
      </w:r>
      <w:r w:rsidR="00415C1F" w:rsidRPr="00C564E2">
        <w:rPr>
          <w:rFonts w:ascii="Arial" w:hAnsi="Arial" w:cs="Arial"/>
          <w:szCs w:val="24"/>
        </w:rPr>
        <w:t xml:space="preserve"> publications</w:t>
      </w:r>
      <w:r w:rsidR="004D04C4">
        <w:rPr>
          <w:rFonts w:ascii="Arial" w:hAnsi="Arial" w:cs="Arial"/>
          <w:szCs w:val="24"/>
        </w:rPr>
        <w:t>;</w:t>
      </w:r>
      <w:r w:rsidR="00415C1F" w:rsidRPr="00C564E2">
        <w:rPr>
          <w:rFonts w:ascii="Arial" w:hAnsi="Arial" w:cs="Arial"/>
          <w:szCs w:val="24"/>
        </w:rPr>
        <w:t xml:space="preserve"> </w:t>
      </w:r>
      <w:proofErr w:type="spellStart"/>
      <w:r w:rsidR="00415C1F" w:rsidRPr="00C564E2">
        <w:rPr>
          <w:rFonts w:ascii="Arial" w:hAnsi="Arial" w:cs="Arial"/>
          <w:szCs w:val="24"/>
        </w:rPr>
        <w:t>grantsmanship</w:t>
      </w:r>
      <w:proofErr w:type="spellEnd"/>
      <w:r w:rsidR="009250BE">
        <w:rPr>
          <w:rFonts w:ascii="Arial" w:hAnsi="Arial" w:cs="Arial"/>
          <w:szCs w:val="24"/>
        </w:rPr>
        <w:t xml:space="preserve"> usually related to instruction or student activities</w:t>
      </w:r>
      <w:r w:rsidR="004D04C4">
        <w:rPr>
          <w:rFonts w:ascii="Arial" w:hAnsi="Arial" w:cs="Arial"/>
          <w:szCs w:val="24"/>
        </w:rPr>
        <w:t>;</w:t>
      </w:r>
      <w:r w:rsidR="00CB56E6">
        <w:rPr>
          <w:rFonts w:ascii="Arial" w:hAnsi="Arial" w:cs="Arial"/>
          <w:szCs w:val="24"/>
        </w:rPr>
        <w:t xml:space="preserve"> </w:t>
      </w:r>
      <w:r w:rsidR="00415C1F" w:rsidRPr="00C564E2">
        <w:rPr>
          <w:rFonts w:ascii="Arial" w:hAnsi="Arial" w:cs="Arial"/>
          <w:szCs w:val="24"/>
        </w:rPr>
        <w:t>consistent and conspicuous involvement in institutional and professional service responsibilities</w:t>
      </w:r>
      <w:r w:rsidR="004D04C4">
        <w:rPr>
          <w:rFonts w:ascii="Arial" w:hAnsi="Arial" w:cs="Arial"/>
          <w:szCs w:val="24"/>
        </w:rPr>
        <w:t>;</w:t>
      </w:r>
      <w:r w:rsidR="00415C1F" w:rsidRPr="00C564E2">
        <w:rPr>
          <w:rFonts w:ascii="Arial" w:hAnsi="Arial" w:cs="Arial"/>
          <w:szCs w:val="24"/>
        </w:rPr>
        <w:t xml:space="preserve"> profess</w:t>
      </w:r>
      <w:r w:rsidR="0039386D" w:rsidRPr="00C564E2">
        <w:rPr>
          <w:rFonts w:ascii="Arial" w:hAnsi="Arial" w:cs="Arial"/>
          <w:szCs w:val="24"/>
        </w:rPr>
        <w:t>ional development activities</w:t>
      </w:r>
      <w:r w:rsidR="004D04C4">
        <w:rPr>
          <w:rFonts w:ascii="Arial" w:hAnsi="Arial" w:cs="Arial"/>
          <w:szCs w:val="24"/>
        </w:rPr>
        <w:t>;</w:t>
      </w:r>
      <w:r w:rsidR="0039386D" w:rsidRPr="00C564E2">
        <w:rPr>
          <w:rFonts w:ascii="Arial" w:hAnsi="Arial" w:cs="Arial"/>
          <w:szCs w:val="24"/>
        </w:rPr>
        <w:t xml:space="preserve"> </w:t>
      </w:r>
      <w:r w:rsidR="00415C1F" w:rsidRPr="00C564E2">
        <w:rPr>
          <w:rFonts w:ascii="Arial" w:hAnsi="Arial" w:cs="Arial"/>
          <w:szCs w:val="24"/>
        </w:rPr>
        <w:t>and continuing education.</w:t>
      </w:r>
      <w:r w:rsidRPr="00C564E2">
        <w:rPr>
          <w:rFonts w:ascii="Arial" w:hAnsi="Arial" w:cs="Arial"/>
          <w:szCs w:val="24"/>
        </w:rPr>
        <w:t xml:space="preserve"> An individual promoted to the rank of </w:t>
      </w:r>
      <w:r w:rsidR="000C0093">
        <w:rPr>
          <w:rFonts w:ascii="Arial" w:hAnsi="Arial" w:cs="Arial"/>
          <w:szCs w:val="24"/>
        </w:rPr>
        <w:t>s</w:t>
      </w:r>
      <w:r w:rsidRPr="00C564E2">
        <w:rPr>
          <w:rFonts w:ascii="Arial" w:hAnsi="Arial" w:cs="Arial"/>
          <w:szCs w:val="24"/>
        </w:rPr>
        <w:t xml:space="preserve">enior </w:t>
      </w:r>
      <w:r w:rsidR="000C0093">
        <w:rPr>
          <w:rFonts w:ascii="Arial" w:hAnsi="Arial" w:cs="Arial"/>
          <w:szCs w:val="24"/>
        </w:rPr>
        <w:t>l</w:t>
      </w:r>
      <w:r w:rsidRPr="00C564E2">
        <w:rPr>
          <w:rFonts w:ascii="Arial" w:hAnsi="Arial" w:cs="Arial"/>
          <w:szCs w:val="24"/>
        </w:rPr>
        <w:t xml:space="preserve">ecturer </w:t>
      </w:r>
      <w:r w:rsidR="003F2B10">
        <w:rPr>
          <w:rFonts w:ascii="Arial" w:hAnsi="Arial" w:cs="Arial"/>
          <w:szCs w:val="24"/>
        </w:rPr>
        <w:t>will normally</w:t>
      </w:r>
      <w:r w:rsidRPr="00C564E2">
        <w:rPr>
          <w:rFonts w:ascii="Arial" w:hAnsi="Arial" w:cs="Arial"/>
          <w:szCs w:val="24"/>
        </w:rPr>
        <w:t xml:space="preserve"> have held a regular, full-time appointment as a </w:t>
      </w:r>
      <w:r w:rsidR="000C0093">
        <w:rPr>
          <w:rFonts w:ascii="Arial" w:hAnsi="Arial" w:cs="Arial"/>
          <w:szCs w:val="24"/>
        </w:rPr>
        <w:t>l</w:t>
      </w:r>
      <w:r w:rsidRPr="00C564E2">
        <w:rPr>
          <w:rFonts w:ascii="Arial" w:hAnsi="Arial" w:cs="Arial"/>
          <w:szCs w:val="24"/>
        </w:rPr>
        <w:t>ecturer at</w:t>
      </w:r>
      <w:r w:rsidR="005D24B4" w:rsidRPr="00C564E2">
        <w:rPr>
          <w:rFonts w:ascii="Arial" w:hAnsi="Arial" w:cs="Arial"/>
          <w:szCs w:val="24"/>
        </w:rPr>
        <w:t xml:space="preserve"> T</w:t>
      </w:r>
      <w:r w:rsidRPr="00C564E2">
        <w:rPr>
          <w:rFonts w:ascii="Arial" w:hAnsi="Arial" w:cs="Arial"/>
          <w:szCs w:val="24"/>
        </w:rPr>
        <w:t xml:space="preserve">he University of </w:t>
      </w:r>
      <w:r w:rsidR="005D24B4" w:rsidRPr="00C564E2">
        <w:rPr>
          <w:rFonts w:ascii="Arial" w:hAnsi="Arial" w:cs="Arial"/>
          <w:szCs w:val="24"/>
        </w:rPr>
        <w:t>Alabama in Huntsville</w:t>
      </w:r>
      <w:r w:rsidRPr="00C564E2">
        <w:rPr>
          <w:rFonts w:ascii="Arial" w:hAnsi="Arial" w:cs="Arial"/>
          <w:szCs w:val="24"/>
        </w:rPr>
        <w:t xml:space="preserve"> for a minimum of </w:t>
      </w:r>
      <w:r w:rsidR="009250BE">
        <w:rPr>
          <w:rFonts w:ascii="Arial" w:hAnsi="Arial" w:cs="Arial"/>
          <w:szCs w:val="24"/>
        </w:rPr>
        <w:t>six</w:t>
      </w:r>
      <w:r w:rsidR="002D1109" w:rsidRPr="00C564E2">
        <w:rPr>
          <w:rFonts w:ascii="Arial" w:hAnsi="Arial" w:cs="Arial"/>
          <w:szCs w:val="24"/>
        </w:rPr>
        <w:t>, preferably</w:t>
      </w:r>
      <w:r w:rsidRPr="00C564E2">
        <w:rPr>
          <w:rFonts w:ascii="Arial" w:hAnsi="Arial" w:cs="Arial"/>
          <w:szCs w:val="24"/>
        </w:rPr>
        <w:t xml:space="preserve"> consecutive</w:t>
      </w:r>
      <w:r w:rsidR="00895EEA">
        <w:rPr>
          <w:rFonts w:ascii="Arial" w:hAnsi="Arial" w:cs="Arial"/>
          <w:szCs w:val="24"/>
        </w:rPr>
        <w:t>,</w:t>
      </w:r>
      <w:r w:rsidRPr="00C564E2">
        <w:rPr>
          <w:rFonts w:ascii="Arial" w:hAnsi="Arial" w:cs="Arial"/>
          <w:szCs w:val="24"/>
        </w:rPr>
        <w:t xml:space="preserve"> years</w:t>
      </w:r>
      <w:r w:rsidR="00CD3877">
        <w:rPr>
          <w:rFonts w:ascii="Arial" w:hAnsi="Arial" w:cs="Arial"/>
          <w:szCs w:val="24"/>
        </w:rPr>
        <w:t>.</w:t>
      </w:r>
      <w:r w:rsidR="00415C1F" w:rsidRPr="00C564E2">
        <w:rPr>
          <w:rFonts w:ascii="Arial" w:hAnsi="Arial" w:cs="Arial"/>
          <w:szCs w:val="24"/>
        </w:rPr>
        <w:t xml:space="preserve"> </w:t>
      </w:r>
    </w:p>
    <w:p w:rsidR="00021FCD" w:rsidRDefault="00021FCD" w:rsidP="00021FCD">
      <w:pPr>
        <w:spacing w:line="240" w:lineRule="auto"/>
        <w:rPr>
          <w:rFonts w:ascii="Arial" w:hAnsi="Arial" w:cs="Arial"/>
          <w:b/>
          <w:szCs w:val="24"/>
        </w:rPr>
      </w:pPr>
    </w:p>
    <w:p w:rsidR="00021FCD" w:rsidRPr="00C564E2" w:rsidRDefault="00021FCD" w:rsidP="00021FCD">
      <w:pPr>
        <w:spacing w:line="240" w:lineRule="auto"/>
        <w:rPr>
          <w:rFonts w:ascii="Arial" w:hAnsi="Arial" w:cs="Arial"/>
          <w:szCs w:val="24"/>
        </w:rPr>
      </w:pPr>
      <w:r w:rsidRPr="00EB4D6C">
        <w:rPr>
          <w:rFonts w:ascii="Arial" w:hAnsi="Arial" w:cs="Arial"/>
          <w:b/>
          <w:strike/>
          <w:szCs w:val="24"/>
        </w:rPr>
        <w:t>Distinguished Lecturer</w:t>
      </w:r>
      <w:r w:rsidRPr="00EB4D6C">
        <w:rPr>
          <w:rFonts w:ascii="Arial" w:hAnsi="Arial" w:cs="Arial"/>
          <w:strike/>
          <w:szCs w:val="24"/>
        </w:rPr>
        <w:t xml:space="preserve">:  Promotion to the rank of </w:t>
      </w:r>
      <w:r w:rsidR="000C0093" w:rsidRPr="00EB4D6C">
        <w:rPr>
          <w:rFonts w:ascii="Arial" w:hAnsi="Arial" w:cs="Arial"/>
          <w:strike/>
          <w:szCs w:val="24"/>
        </w:rPr>
        <w:t>d</w:t>
      </w:r>
      <w:r w:rsidRPr="00EB4D6C">
        <w:rPr>
          <w:rFonts w:ascii="Arial" w:hAnsi="Arial" w:cs="Arial"/>
          <w:strike/>
          <w:szCs w:val="24"/>
        </w:rPr>
        <w:t>istinguished</w:t>
      </w:r>
      <w:r w:rsidR="000C0093" w:rsidRPr="00EB4D6C">
        <w:rPr>
          <w:rFonts w:ascii="Arial" w:hAnsi="Arial" w:cs="Arial"/>
          <w:strike/>
          <w:szCs w:val="24"/>
        </w:rPr>
        <w:t xml:space="preserve"> l</w:t>
      </w:r>
      <w:r w:rsidRPr="00EB4D6C">
        <w:rPr>
          <w:rFonts w:ascii="Arial" w:hAnsi="Arial" w:cs="Arial"/>
          <w:strike/>
          <w:szCs w:val="24"/>
        </w:rPr>
        <w:t xml:space="preserve">ecturer is intended to recognize high quality efforts and performance that combine excellent instructional effectiveness with additional significant contributions to the mission of the university.  These contributions may include high level performance in instructional and curriculum development; dedication to student learning, retention and success; scholarly and/or creative activities or publications; </w:t>
      </w:r>
      <w:proofErr w:type="spellStart"/>
      <w:r w:rsidRPr="00EB4D6C">
        <w:rPr>
          <w:rFonts w:ascii="Arial" w:hAnsi="Arial" w:cs="Arial"/>
          <w:strike/>
          <w:szCs w:val="24"/>
        </w:rPr>
        <w:t>grantsmanship</w:t>
      </w:r>
      <w:proofErr w:type="spellEnd"/>
      <w:r w:rsidR="009250BE" w:rsidRPr="00EB4D6C">
        <w:rPr>
          <w:rFonts w:ascii="Arial" w:hAnsi="Arial" w:cs="Arial"/>
          <w:strike/>
          <w:szCs w:val="24"/>
        </w:rPr>
        <w:t xml:space="preserve"> usually </w:t>
      </w:r>
      <w:r w:rsidR="004F45DE" w:rsidRPr="00EB4D6C">
        <w:rPr>
          <w:rFonts w:ascii="Arial" w:hAnsi="Arial" w:cs="Arial"/>
          <w:strike/>
          <w:szCs w:val="24"/>
        </w:rPr>
        <w:t>related</w:t>
      </w:r>
      <w:r w:rsidR="009250BE" w:rsidRPr="00EB4D6C">
        <w:rPr>
          <w:rFonts w:ascii="Arial" w:hAnsi="Arial" w:cs="Arial"/>
          <w:strike/>
          <w:szCs w:val="24"/>
        </w:rPr>
        <w:t xml:space="preserve"> to instruction or student activities</w:t>
      </w:r>
      <w:r w:rsidRPr="00EB4D6C">
        <w:rPr>
          <w:rFonts w:ascii="Arial" w:hAnsi="Arial" w:cs="Arial"/>
          <w:strike/>
          <w:szCs w:val="24"/>
        </w:rPr>
        <w:t xml:space="preserve">; consistent and conspicuous involvement in institutional and professional service responsibilities; professional development activities; and continuing education.  An individual promoted to the rank of </w:t>
      </w:r>
      <w:r w:rsidR="000C0093" w:rsidRPr="00EB4D6C">
        <w:rPr>
          <w:rFonts w:ascii="Arial" w:hAnsi="Arial" w:cs="Arial"/>
          <w:strike/>
          <w:szCs w:val="24"/>
        </w:rPr>
        <w:t>d</w:t>
      </w:r>
      <w:r w:rsidRPr="00EB4D6C">
        <w:rPr>
          <w:rFonts w:ascii="Arial" w:hAnsi="Arial" w:cs="Arial"/>
          <w:strike/>
          <w:szCs w:val="24"/>
        </w:rPr>
        <w:t>istinguished</w:t>
      </w:r>
      <w:r w:rsidR="000C0093" w:rsidRPr="00EB4D6C">
        <w:rPr>
          <w:rFonts w:ascii="Arial" w:hAnsi="Arial" w:cs="Arial"/>
          <w:strike/>
          <w:szCs w:val="24"/>
        </w:rPr>
        <w:t xml:space="preserve"> l</w:t>
      </w:r>
      <w:r w:rsidRPr="00EB4D6C">
        <w:rPr>
          <w:rFonts w:ascii="Arial" w:hAnsi="Arial" w:cs="Arial"/>
          <w:strike/>
          <w:szCs w:val="24"/>
        </w:rPr>
        <w:t>ecturer must have held a regul</w:t>
      </w:r>
      <w:r w:rsidR="000C0093" w:rsidRPr="00EB4D6C">
        <w:rPr>
          <w:rFonts w:ascii="Arial" w:hAnsi="Arial" w:cs="Arial"/>
          <w:strike/>
          <w:szCs w:val="24"/>
        </w:rPr>
        <w:t>ar, full-time appointment as a senior l</w:t>
      </w:r>
      <w:r w:rsidRPr="00EB4D6C">
        <w:rPr>
          <w:rFonts w:ascii="Arial" w:hAnsi="Arial" w:cs="Arial"/>
          <w:strike/>
          <w:szCs w:val="24"/>
        </w:rPr>
        <w:t xml:space="preserve">ecturer at The University of Alabama in Huntsville for a minimum of </w:t>
      </w:r>
      <w:r w:rsidR="009250BE" w:rsidRPr="00EB4D6C">
        <w:rPr>
          <w:rFonts w:ascii="Arial" w:hAnsi="Arial" w:cs="Arial"/>
          <w:strike/>
          <w:szCs w:val="24"/>
        </w:rPr>
        <w:t>six</w:t>
      </w:r>
      <w:r w:rsidRPr="00EB4D6C">
        <w:rPr>
          <w:rFonts w:ascii="Arial" w:hAnsi="Arial" w:cs="Arial"/>
          <w:strike/>
          <w:szCs w:val="24"/>
        </w:rPr>
        <w:t>, preferably consecutive, years</w:t>
      </w:r>
      <w:r>
        <w:rPr>
          <w:rFonts w:ascii="Arial" w:hAnsi="Arial" w:cs="Arial"/>
          <w:szCs w:val="24"/>
        </w:rPr>
        <w:t>.</w:t>
      </w:r>
      <w:r w:rsidRPr="00C564E2">
        <w:rPr>
          <w:rFonts w:ascii="Arial" w:hAnsi="Arial" w:cs="Arial"/>
          <w:szCs w:val="24"/>
        </w:rPr>
        <w:t xml:space="preserve">  </w:t>
      </w:r>
    </w:p>
    <w:p w:rsidR="00021FCD" w:rsidRDefault="00021FCD" w:rsidP="00C564E2">
      <w:pPr>
        <w:spacing w:line="240" w:lineRule="auto"/>
        <w:jc w:val="both"/>
        <w:rPr>
          <w:rFonts w:ascii="Arial" w:hAnsi="Arial" w:cs="Arial"/>
          <w:b/>
          <w:szCs w:val="24"/>
        </w:rPr>
      </w:pPr>
    </w:p>
    <w:p w:rsidR="00C564E2" w:rsidRPr="00C564E2" w:rsidRDefault="00C564E2" w:rsidP="00C564E2">
      <w:pPr>
        <w:spacing w:line="240" w:lineRule="auto"/>
        <w:jc w:val="both"/>
        <w:rPr>
          <w:rFonts w:ascii="Arial" w:hAnsi="Arial" w:cs="Arial"/>
          <w:szCs w:val="24"/>
        </w:rPr>
      </w:pPr>
      <w:r w:rsidRPr="00C564E2">
        <w:rPr>
          <w:rFonts w:ascii="Arial" w:hAnsi="Arial" w:cs="Arial"/>
          <w:b/>
          <w:szCs w:val="24"/>
          <w:u w:val="single"/>
        </w:rPr>
        <w:lastRenderedPageBreak/>
        <w:t>Review</w:t>
      </w:r>
      <w:r>
        <w:rPr>
          <w:rFonts w:ascii="Arial" w:hAnsi="Arial" w:cs="Arial"/>
          <w:b/>
          <w:szCs w:val="24"/>
          <w:u w:val="single"/>
        </w:rPr>
        <w:t>:</w:t>
      </w:r>
      <w:r w:rsidRPr="00C564E2">
        <w:rPr>
          <w:rFonts w:ascii="Arial" w:hAnsi="Arial" w:cs="Arial"/>
          <w:szCs w:val="24"/>
        </w:rPr>
        <w:tab/>
        <w:t>Academic Affairs will review the policy every five years or soon as needed.</w:t>
      </w:r>
    </w:p>
    <w:p w:rsidR="00C564E2" w:rsidRPr="00C564E2" w:rsidRDefault="00C564E2" w:rsidP="00C564E2">
      <w:pPr>
        <w:spacing w:line="240" w:lineRule="auto"/>
        <w:jc w:val="both"/>
        <w:rPr>
          <w:rFonts w:ascii="Arial" w:hAnsi="Arial" w:cs="Arial"/>
          <w:szCs w:val="24"/>
        </w:rPr>
      </w:pPr>
    </w:p>
    <w:p w:rsidR="0012449D" w:rsidRDefault="0012449D" w:rsidP="00203BCB">
      <w:pPr>
        <w:spacing w:line="240" w:lineRule="auto"/>
        <w:jc w:val="both"/>
        <w:rPr>
          <w:rFonts w:ascii="Arial" w:hAnsi="Arial" w:cs="Arial"/>
          <w:b/>
          <w:szCs w:val="24"/>
          <w:u w:val="single"/>
        </w:rPr>
      </w:pPr>
    </w:p>
    <w:p w:rsidR="00203BCB" w:rsidRPr="00203BCB" w:rsidRDefault="00203BCB" w:rsidP="00203BCB">
      <w:pPr>
        <w:spacing w:line="240" w:lineRule="auto"/>
        <w:jc w:val="both"/>
        <w:rPr>
          <w:rFonts w:ascii="Arial" w:hAnsi="Arial" w:cs="Arial"/>
          <w:szCs w:val="24"/>
        </w:rPr>
      </w:pPr>
      <w:r w:rsidRPr="00203BCB">
        <w:rPr>
          <w:rFonts w:ascii="Arial" w:hAnsi="Arial" w:cs="Arial"/>
          <w:b/>
          <w:szCs w:val="24"/>
          <w:u w:val="single"/>
        </w:rPr>
        <w:t>Approval</w:t>
      </w: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p>
    <w:p w:rsidR="00203BCB" w:rsidRPr="00203BCB" w:rsidRDefault="00203BCB" w:rsidP="0092336C">
      <w:pPr>
        <w:spacing w:line="240" w:lineRule="auto"/>
        <w:jc w:val="both"/>
        <w:rPr>
          <w:rFonts w:ascii="Arial" w:hAnsi="Arial" w:cs="Arial"/>
          <w:szCs w:val="24"/>
        </w:rPr>
      </w:pPr>
      <w:r w:rsidRPr="00203BCB">
        <w:rPr>
          <w:rFonts w:ascii="Arial" w:hAnsi="Arial" w:cs="Arial"/>
          <w:szCs w:val="24"/>
        </w:rPr>
        <w:t>__________________________________</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t>________________</w:t>
      </w:r>
    </w:p>
    <w:p w:rsidR="00203BCB" w:rsidRPr="00203BCB" w:rsidRDefault="00203BCB" w:rsidP="00203BCB">
      <w:pPr>
        <w:spacing w:line="240" w:lineRule="auto"/>
        <w:jc w:val="both"/>
        <w:rPr>
          <w:rFonts w:ascii="Arial" w:hAnsi="Arial" w:cs="Arial"/>
          <w:szCs w:val="24"/>
        </w:rPr>
      </w:pPr>
      <w:r w:rsidRPr="00203BCB">
        <w:rPr>
          <w:rFonts w:ascii="Arial" w:hAnsi="Arial" w:cs="Arial"/>
          <w:szCs w:val="24"/>
        </w:rPr>
        <w:t>Chief University Counsel</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t>Date</w:t>
      </w: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p>
    <w:p w:rsidR="00203BCB" w:rsidRDefault="0092336C" w:rsidP="0092336C">
      <w:pPr>
        <w:spacing w:line="240" w:lineRule="auto"/>
        <w:jc w:val="both"/>
        <w:rPr>
          <w:rFonts w:ascii="Arial" w:hAnsi="Arial" w:cs="Arial"/>
          <w:szCs w:val="24"/>
        </w:rPr>
      </w:pPr>
      <w:r>
        <w:rPr>
          <w:rFonts w:ascii="Arial" w:hAnsi="Arial" w:cs="Arial"/>
          <w:szCs w:val="24"/>
        </w:rPr>
        <w:t>__________________________________</w:t>
      </w:r>
    </w:p>
    <w:p w:rsidR="0092336C" w:rsidRDefault="0092336C" w:rsidP="00203BCB">
      <w:pPr>
        <w:spacing w:line="240" w:lineRule="auto"/>
        <w:jc w:val="both"/>
        <w:rPr>
          <w:rFonts w:ascii="Arial" w:hAnsi="Arial" w:cs="Arial"/>
          <w:szCs w:val="24"/>
        </w:rPr>
      </w:pPr>
      <w:r>
        <w:rPr>
          <w:rFonts w:ascii="Arial" w:hAnsi="Arial" w:cs="Arial"/>
          <w:szCs w:val="24"/>
        </w:rPr>
        <w:t>Vice President for Diversity</w:t>
      </w:r>
    </w:p>
    <w:p w:rsidR="0092336C" w:rsidRDefault="0092336C" w:rsidP="00203BCB">
      <w:pPr>
        <w:spacing w:line="240" w:lineRule="auto"/>
        <w:jc w:val="both"/>
        <w:rPr>
          <w:rFonts w:ascii="Arial" w:hAnsi="Arial" w:cs="Arial"/>
          <w:szCs w:val="24"/>
        </w:rPr>
      </w:pPr>
    </w:p>
    <w:p w:rsidR="00021FCD" w:rsidRDefault="00021FCD" w:rsidP="00203BCB">
      <w:pPr>
        <w:spacing w:line="240" w:lineRule="auto"/>
        <w:jc w:val="both"/>
        <w:rPr>
          <w:rFonts w:ascii="Arial" w:hAnsi="Arial" w:cs="Arial"/>
          <w:szCs w:val="24"/>
        </w:rPr>
      </w:pPr>
    </w:p>
    <w:p w:rsidR="0092336C" w:rsidRDefault="0092336C" w:rsidP="00203BCB">
      <w:pPr>
        <w:spacing w:line="240" w:lineRule="auto"/>
        <w:jc w:val="both"/>
        <w:rPr>
          <w:rFonts w:ascii="Arial" w:hAnsi="Arial" w:cs="Arial"/>
          <w:szCs w:val="24"/>
        </w:rPr>
      </w:pPr>
      <w:r>
        <w:rPr>
          <w:rFonts w:ascii="Arial" w:hAnsi="Arial" w:cs="Arial"/>
          <w:szCs w:val="24"/>
        </w:rPr>
        <w:t>__________________________________</w:t>
      </w:r>
    </w:p>
    <w:p w:rsidR="0092336C" w:rsidRDefault="0092336C" w:rsidP="00203BCB">
      <w:pPr>
        <w:spacing w:line="240" w:lineRule="auto"/>
        <w:jc w:val="both"/>
        <w:rPr>
          <w:rFonts w:ascii="Arial" w:hAnsi="Arial" w:cs="Arial"/>
          <w:szCs w:val="24"/>
        </w:rPr>
      </w:pPr>
      <w:r>
        <w:rPr>
          <w:rFonts w:ascii="Arial" w:hAnsi="Arial" w:cs="Arial"/>
          <w:szCs w:val="24"/>
        </w:rPr>
        <w:t>Senior Vice President for Business</w:t>
      </w:r>
    </w:p>
    <w:p w:rsidR="0092336C" w:rsidRDefault="0092336C" w:rsidP="00203BCB">
      <w:pPr>
        <w:spacing w:line="240" w:lineRule="auto"/>
        <w:jc w:val="both"/>
        <w:rPr>
          <w:rFonts w:ascii="Arial" w:hAnsi="Arial" w:cs="Arial"/>
          <w:szCs w:val="24"/>
        </w:rPr>
      </w:pPr>
      <w:proofErr w:type="gramStart"/>
      <w:r>
        <w:rPr>
          <w:rFonts w:ascii="Arial" w:hAnsi="Arial" w:cs="Arial"/>
          <w:szCs w:val="24"/>
        </w:rPr>
        <w:t>and</w:t>
      </w:r>
      <w:proofErr w:type="gramEnd"/>
      <w:r>
        <w:rPr>
          <w:rFonts w:ascii="Arial" w:hAnsi="Arial" w:cs="Arial"/>
          <w:szCs w:val="24"/>
        </w:rPr>
        <w:t xml:space="preserve"> Finance</w:t>
      </w:r>
    </w:p>
    <w:p w:rsidR="0092336C" w:rsidRDefault="0092336C" w:rsidP="00203BCB">
      <w:pPr>
        <w:spacing w:line="240" w:lineRule="auto"/>
        <w:jc w:val="both"/>
        <w:rPr>
          <w:rFonts w:ascii="Arial" w:hAnsi="Arial" w:cs="Arial"/>
          <w:szCs w:val="24"/>
        </w:rPr>
      </w:pPr>
    </w:p>
    <w:p w:rsidR="0092336C" w:rsidRDefault="0092336C" w:rsidP="00203BCB">
      <w:pPr>
        <w:spacing w:line="240" w:lineRule="auto"/>
        <w:jc w:val="both"/>
        <w:rPr>
          <w:rFonts w:ascii="Arial" w:hAnsi="Arial" w:cs="Arial"/>
          <w:szCs w:val="24"/>
        </w:rPr>
      </w:pPr>
    </w:p>
    <w:p w:rsidR="0092336C" w:rsidRDefault="0092336C" w:rsidP="00203BCB">
      <w:pPr>
        <w:spacing w:line="240" w:lineRule="auto"/>
        <w:jc w:val="both"/>
        <w:rPr>
          <w:rFonts w:ascii="Arial" w:hAnsi="Arial" w:cs="Arial"/>
          <w:szCs w:val="24"/>
        </w:rPr>
      </w:pPr>
      <w:r>
        <w:rPr>
          <w:rFonts w:ascii="Arial" w:hAnsi="Arial" w:cs="Arial"/>
          <w:szCs w:val="24"/>
        </w:rPr>
        <w:t>_________________________________</w:t>
      </w:r>
    </w:p>
    <w:p w:rsidR="0092336C" w:rsidRDefault="0092336C" w:rsidP="00203BCB">
      <w:pPr>
        <w:spacing w:line="240" w:lineRule="auto"/>
        <w:jc w:val="both"/>
        <w:rPr>
          <w:rFonts w:ascii="Arial" w:hAnsi="Arial" w:cs="Arial"/>
          <w:szCs w:val="24"/>
        </w:rPr>
      </w:pPr>
      <w:r>
        <w:rPr>
          <w:rFonts w:ascii="Arial" w:hAnsi="Arial" w:cs="Arial"/>
          <w:szCs w:val="24"/>
        </w:rPr>
        <w:t>Vice President for Research and</w:t>
      </w:r>
    </w:p>
    <w:p w:rsidR="0092336C" w:rsidRDefault="0092336C" w:rsidP="00203BCB">
      <w:pPr>
        <w:spacing w:line="240" w:lineRule="auto"/>
        <w:jc w:val="both"/>
        <w:rPr>
          <w:rFonts w:ascii="Arial" w:hAnsi="Arial" w:cs="Arial"/>
          <w:szCs w:val="24"/>
        </w:rPr>
      </w:pPr>
      <w:r>
        <w:rPr>
          <w:rFonts w:ascii="Arial" w:hAnsi="Arial" w:cs="Arial"/>
          <w:szCs w:val="24"/>
        </w:rPr>
        <w:t xml:space="preserve"> Economic Development </w:t>
      </w:r>
    </w:p>
    <w:p w:rsidR="0092336C" w:rsidRDefault="0092336C" w:rsidP="00203BCB">
      <w:pPr>
        <w:spacing w:line="240" w:lineRule="auto"/>
        <w:jc w:val="both"/>
        <w:rPr>
          <w:rFonts w:ascii="Arial" w:hAnsi="Arial" w:cs="Arial"/>
          <w:szCs w:val="24"/>
        </w:rPr>
      </w:pPr>
    </w:p>
    <w:p w:rsidR="0092336C" w:rsidRDefault="0092336C"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r w:rsidRPr="00203BCB">
        <w:rPr>
          <w:rFonts w:ascii="Arial" w:hAnsi="Arial" w:cs="Arial"/>
          <w:szCs w:val="24"/>
        </w:rPr>
        <w:t xml:space="preserve">__________________________________  </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t>________________</w:t>
      </w:r>
    </w:p>
    <w:p w:rsidR="00203BCB" w:rsidRPr="00203BCB" w:rsidRDefault="00203BCB" w:rsidP="00203BCB">
      <w:pPr>
        <w:spacing w:line="240" w:lineRule="auto"/>
        <w:jc w:val="both"/>
        <w:rPr>
          <w:rFonts w:ascii="Arial" w:hAnsi="Arial" w:cs="Arial"/>
          <w:szCs w:val="24"/>
        </w:rPr>
      </w:pPr>
      <w:r w:rsidRPr="00203BCB">
        <w:rPr>
          <w:rFonts w:ascii="Arial" w:hAnsi="Arial" w:cs="Arial"/>
          <w:szCs w:val="24"/>
        </w:rPr>
        <w:t>Provost and Executive Vice President</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t>Date</w:t>
      </w:r>
    </w:p>
    <w:p w:rsidR="00203BCB" w:rsidRPr="00203BCB" w:rsidRDefault="00203BCB" w:rsidP="00203BCB">
      <w:pPr>
        <w:spacing w:line="240" w:lineRule="auto"/>
        <w:jc w:val="both"/>
        <w:rPr>
          <w:rFonts w:ascii="Arial" w:hAnsi="Arial" w:cs="Arial"/>
          <w:szCs w:val="24"/>
        </w:rPr>
      </w:pPr>
      <w:proofErr w:type="gramStart"/>
      <w:r w:rsidRPr="00203BCB">
        <w:rPr>
          <w:rFonts w:ascii="Arial" w:hAnsi="Arial" w:cs="Arial"/>
          <w:szCs w:val="24"/>
        </w:rPr>
        <w:t>for</w:t>
      </w:r>
      <w:proofErr w:type="gramEnd"/>
      <w:r w:rsidRPr="00203BCB">
        <w:rPr>
          <w:rFonts w:ascii="Arial" w:hAnsi="Arial" w:cs="Arial"/>
          <w:szCs w:val="24"/>
        </w:rPr>
        <w:t xml:space="preserve"> Academic Affairs</w:t>
      </w: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b/>
          <w:szCs w:val="24"/>
        </w:rPr>
      </w:pPr>
      <w:r w:rsidRPr="00203BCB">
        <w:rPr>
          <w:rFonts w:ascii="Arial" w:hAnsi="Arial" w:cs="Arial"/>
          <w:b/>
          <w:szCs w:val="24"/>
        </w:rPr>
        <w:t>APPROVED:</w:t>
      </w: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p>
    <w:p w:rsidR="00203BCB" w:rsidRPr="00203BCB" w:rsidRDefault="00203BCB" w:rsidP="00203BCB">
      <w:pPr>
        <w:spacing w:line="240" w:lineRule="auto"/>
        <w:jc w:val="both"/>
        <w:rPr>
          <w:rFonts w:ascii="Arial" w:hAnsi="Arial" w:cs="Arial"/>
          <w:szCs w:val="24"/>
        </w:rPr>
      </w:pPr>
      <w:r w:rsidRPr="00203BCB">
        <w:rPr>
          <w:rFonts w:ascii="Arial" w:hAnsi="Arial" w:cs="Arial"/>
          <w:szCs w:val="24"/>
        </w:rPr>
        <w:t xml:space="preserve">__________________________________ </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t xml:space="preserve"> ________________</w:t>
      </w:r>
    </w:p>
    <w:p w:rsidR="00476647" w:rsidRPr="00C564E2" w:rsidRDefault="00203BCB" w:rsidP="00C564E2">
      <w:pPr>
        <w:spacing w:line="240" w:lineRule="auto"/>
        <w:rPr>
          <w:rFonts w:ascii="Arial" w:hAnsi="Arial" w:cs="Arial"/>
          <w:szCs w:val="24"/>
        </w:rPr>
      </w:pPr>
      <w:r w:rsidRPr="00203BCB">
        <w:rPr>
          <w:rFonts w:ascii="Arial" w:hAnsi="Arial" w:cs="Arial"/>
          <w:szCs w:val="24"/>
        </w:rPr>
        <w:t>President</w:t>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r w:rsidRPr="00203BCB">
        <w:rPr>
          <w:rFonts w:ascii="Arial" w:hAnsi="Arial" w:cs="Arial"/>
          <w:szCs w:val="24"/>
        </w:rPr>
        <w:tab/>
      </w:r>
    </w:p>
    <w:sectPr w:rsidR="00476647" w:rsidRPr="00C56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A5" w:rsidRDefault="000F0BA5" w:rsidP="00F40855">
      <w:pPr>
        <w:spacing w:line="240" w:lineRule="auto"/>
      </w:pPr>
      <w:r>
        <w:separator/>
      </w:r>
    </w:p>
  </w:endnote>
  <w:endnote w:type="continuationSeparator" w:id="0">
    <w:p w:rsidR="000F0BA5" w:rsidRDefault="000F0BA5" w:rsidP="00F40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A5" w:rsidRDefault="000F0BA5" w:rsidP="00F40855">
      <w:pPr>
        <w:spacing w:line="240" w:lineRule="auto"/>
      </w:pPr>
      <w:r>
        <w:separator/>
      </w:r>
    </w:p>
  </w:footnote>
  <w:footnote w:type="continuationSeparator" w:id="0">
    <w:p w:rsidR="000F0BA5" w:rsidRDefault="000F0BA5" w:rsidP="00F408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85"/>
    <w:multiLevelType w:val="hybridMultilevel"/>
    <w:tmpl w:val="EC7E55CC"/>
    <w:lvl w:ilvl="0" w:tplc="EB247808">
      <w:start w:val="1"/>
      <w:numFmt w:val="upperLetter"/>
      <w:lvlText w:val="%1."/>
      <w:lvlJc w:val="left"/>
      <w:pPr>
        <w:ind w:left="860" w:hanging="720"/>
      </w:pPr>
      <w:rPr>
        <w:rFonts w:ascii="Times New Roman" w:eastAsia="Times New Roman" w:hAnsi="Times New Roman" w:hint="default"/>
        <w:spacing w:val="-1"/>
        <w:sz w:val="24"/>
        <w:szCs w:val="24"/>
      </w:rPr>
    </w:lvl>
    <w:lvl w:ilvl="1" w:tplc="2F9840CC">
      <w:start w:val="1"/>
      <w:numFmt w:val="decimal"/>
      <w:lvlText w:val="%2."/>
      <w:lvlJc w:val="left"/>
      <w:pPr>
        <w:ind w:left="1580" w:hanging="720"/>
        <w:jc w:val="right"/>
      </w:pPr>
      <w:rPr>
        <w:rFonts w:ascii="Times New Roman" w:eastAsia="Times New Roman" w:hAnsi="Times New Roman" w:hint="default"/>
        <w:sz w:val="24"/>
        <w:szCs w:val="24"/>
      </w:rPr>
    </w:lvl>
    <w:lvl w:ilvl="2" w:tplc="27D6AA7E">
      <w:start w:val="1"/>
      <w:numFmt w:val="lowerLetter"/>
      <w:lvlText w:val="%3."/>
      <w:lvlJc w:val="left"/>
      <w:pPr>
        <w:ind w:left="1880" w:hanging="720"/>
      </w:pPr>
      <w:rPr>
        <w:rFonts w:ascii="Times New Roman" w:eastAsia="Times New Roman" w:hAnsi="Times New Roman" w:hint="default"/>
        <w:spacing w:val="-1"/>
        <w:sz w:val="24"/>
        <w:szCs w:val="24"/>
      </w:rPr>
    </w:lvl>
    <w:lvl w:ilvl="3" w:tplc="3C388DA2">
      <w:start w:val="1"/>
      <w:numFmt w:val="lowerRoman"/>
      <w:lvlText w:val="%4."/>
      <w:lvlJc w:val="left"/>
      <w:pPr>
        <w:ind w:left="2601" w:hanging="721"/>
      </w:pPr>
      <w:rPr>
        <w:rFonts w:ascii="Times New Roman" w:eastAsia="Times New Roman" w:hAnsi="Times New Roman" w:hint="default"/>
        <w:sz w:val="24"/>
        <w:szCs w:val="24"/>
      </w:rPr>
    </w:lvl>
    <w:lvl w:ilvl="4" w:tplc="21867F6E">
      <w:start w:val="1"/>
      <w:numFmt w:val="lowerLetter"/>
      <w:lvlText w:val="(%5)"/>
      <w:lvlJc w:val="left"/>
      <w:pPr>
        <w:ind w:left="3321" w:hanging="720"/>
      </w:pPr>
      <w:rPr>
        <w:rFonts w:ascii="Times New Roman" w:eastAsia="Times New Roman" w:hAnsi="Times New Roman" w:hint="default"/>
        <w:sz w:val="24"/>
        <w:szCs w:val="24"/>
      </w:rPr>
    </w:lvl>
    <w:lvl w:ilvl="5" w:tplc="3F0AD91C">
      <w:start w:val="1"/>
      <w:numFmt w:val="bullet"/>
      <w:lvlText w:val="•"/>
      <w:lvlJc w:val="left"/>
      <w:pPr>
        <w:ind w:left="3321" w:hanging="720"/>
      </w:pPr>
      <w:rPr>
        <w:rFonts w:hint="default"/>
      </w:rPr>
    </w:lvl>
    <w:lvl w:ilvl="6" w:tplc="8CEA829A">
      <w:start w:val="1"/>
      <w:numFmt w:val="bullet"/>
      <w:lvlText w:val="•"/>
      <w:lvlJc w:val="left"/>
      <w:pPr>
        <w:ind w:left="4460" w:hanging="720"/>
      </w:pPr>
      <w:rPr>
        <w:rFonts w:hint="default"/>
      </w:rPr>
    </w:lvl>
    <w:lvl w:ilvl="7" w:tplc="F0E07038">
      <w:start w:val="1"/>
      <w:numFmt w:val="bullet"/>
      <w:lvlText w:val="•"/>
      <w:lvlJc w:val="left"/>
      <w:pPr>
        <w:ind w:left="5600" w:hanging="720"/>
      </w:pPr>
      <w:rPr>
        <w:rFonts w:hint="default"/>
      </w:rPr>
    </w:lvl>
    <w:lvl w:ilvl="8" w:tplc="7CD6B194">
      <w:start w:val="1"/>
      <w:numFmt w:val="bullet"/>
      <w:lvlText w:val="•"/>
      <w:lvlJc w:val="left"/>
      <w:pPr>
        <w:ind w:left="6740" w:hanging="720"/>
      </w:pPr>
      <w:rPr>
        <w:rFonts w:hint="default"/>
      </w:rPr>
    </w:lvl>
  </w:abstractNum>
  <w:abstractNum w:abstractNumId="1">
    <w:nsid w:val="0B9E6BA0"/>
    <w:multiLevelType w:val="hybridMultilevel"/>
    <w:tmpl w:val="5CDA6DDC"/>
    <w:lvl w:ilvl="0" w:tplc="0758281C">
      <w:start w:val="1"/>
      <w:numFmt w:val="upperRoman"/>
      <w:lvlText w:val="%1."/>
      <w:lvlJc w:val="left"/>
      <w:pPr>
        <w:ind w:left="860" w:hanging="720"/>
      </w:pPr>
      <w:rPr>
        <w:rFonts w:ascii="Times New Roman" w:eastAsia="Times New Roman" w:hAnsi="Times New Roman" w:hint="default"/>
        <w:spacing w:val="-4"/>
        <w:sz w:val="24"/>
        <w:szCs w:val="24"/>
      </w:rPr>
    </w:lvl>
    <w:lvl w:ilvl="1" w:tplc="0D723036">
      <w:start w:val="1"/>
      <w:numFmt w:val="bullet"/>
      <w:lvlText w:val="•"/>
      <w:lvlJc w:val="left"/>
      <w:pPr>
        <w:ind w:left="1738" w:hanging="720"/>
      </w:pPr>
      <w:rPr>
        <w:rFonts w:hint="default"/>
      </w:rPr>
    </w:lvl>
    <w:lvl w:ilvl="2" w:tplc="EEB05A3E">
      <w:start w:val="1"/>
      <w:numFmt w:val="bullet"/>
      <w:lvlText w:val="•"/>
      <w:lvlJc w:val="left"/>
      <w:pPr>
        <w:ind w:left="2616" w:hanging="720"/>
      </w:pPr>
      <w:rPr>
        <w:rFonts w:hint="default"/>
      </w:rPr>
    </w:lvl>
    <w:lvl w:ilvl="3" w:tplc="7ABCDCE4">
      <w:start w:val="1"/>
      <w:numFmt w:val="bullet"/>
      <w:lvlText w:val="•"/>
      <w:lvlJc w:val="left"/>
      <w:pPr>
        <w:ind w:left="3494" w:hanging="720"/>
      </w:pPr>
      <w:rPr>
        <w:rFonts w:hint="default"/>
      </w:rPr>
    </w:lvl>
    <w:lvl w:ilvl="4" w:tplc="9ACE4C28">
      <w:start w:val="1"/>
      <w:numFmt w:val="bullet"/>
      <w:lvlText w:val="•"/>
      <w:lvlJc w:val="left"/>
      <w:pPr>
        <w:ind w:left="4372" w:hanging="720"/>
      </w:pPr>
      <w:rPr>
        <w:rFonts w:hint="default"/>
      </w:rPr>
    </w:lvl>
    <w:lvl w:ilvl="5" w:tplc="EA4E45C8">
      <w:start w:val="1"/>
      <w:numFmt w:val="bullet"/>
      <w:lvlText w:val="•"/>
      <w:lvlJc w:val="left"/>
      <w:pPr>
        <w:ind w:left="5250" w:hanging="720"/>
      </w:pPr>
      <w:rPr>
        <w:rFonts w:hint="default"/>
      </w:rPr>
    </w:lvl>
    <w:lvl w:ilvl="6" w:tplc="8DCE9428">
      <w:start w:val="1"/>
      <w:numFmt w:val="bullet"/>
      <w:lvlText w:val="•"/>
      <w:lvlJc w:val="left"/>
      <w:pPr>
        <w:ind w:left="6128" w:hanging="720"/>
      </w:pPr>
      <w:rPr>
        <w:rFonts w:hint="default"/>
      </w:rPr>
    </w:lvl>
    <w:lvl w:ilvl="7" w:tplc="4C40AB64">
      <w:start w:val="1"/>
      <w:numFmt w:val="bullet"/>
      <w:lvlText w:val="•"/>
      <w:lvlJc w:val="left"/>
      <w:pPr>
        <w:ind w:left="7006" w:hanging="720"/>
      </w:pPr>
      <w:rPr>
        <w:rFonts w:hint="default"/>
      </w:rPr>
    </w:lvl>
    <w:lvl w:ilvl="8" w:tplc="B51A5BAE">
      <w:start w:val="1"/>
      <w:numFmt w:val="bullet"/>
      <w:lvlText w:val="•"/>
      <w:lvlJc w:val="left"/>
      <w:pPr>
        <w:ind w:left="7884" w:hanging="720"/>
      </w:pPr>
      <w:rPr>
        <w:rFonts w:hint="default"/>
      </w:rPr>
    </w:lvl>
  </w:abstractNum>
  <w:abstractNum w:abstractNumId="2">
    <w:nsid w:val="0D9A0094"/>
    <w:multiLevelType w:val="multilevel"/>
    <w:tmpl w:val="DCF64AA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379466C"/>
    <w:multiLevelType w:val="multilevel"/>
    <w:tmpl w:val="CE820C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8DF5B1E"/>
    <w:multiLevelType w:val="hybridMultilevel"/>
    <w:tmpl w:val="89F89076"/>
    <w:lvl w:ilvl="0" w:tplc="9D067A28">
      <w:start w:val="1"/>
      <w:numFmt w:val="lowerLetter"/>
      <w:lvlText w:val="%1."/>
      <w:lvlJc w:val="left"/>
      <w:pPr>
        <w:ind w:left="3321" w:hanging="720"/>
      </w:pPr>
      <w:rPr>
        <w:rFonts w:ascii="Times New Roman" w:eastAsia="Times New Roman" w:hAnsi="Times New Roman" w:hint="default"/>
        <w:spacing w:val="-1"/>
        <w:sz w:val="24"/>
        <w:szCs w:val="24"/>
      </w:rPr>
    </w:lvl>
    <w:lvl w:ilvl="1" w:tplc="B096E9EC">
      <w:start w:val="1"/>
      <w:numFmt w:val="bullet"/>
      <w:lvlText w:val="•"/>
      <w:lvlJc w:val="left"/>
      <w:pPr>
        <w:ind w:left="3908" w:hanging="720"/>
      </w:pPr>
      <w:rPr>
        <w:rFonts w:hint="default"/>
      </w:rPr>
    </w:lvl>
    <w:lvl w:ilvl="2" w:tplc="AB66F20C">
      <w:start w:val="1"/>
      <w:numFmt w:val="bullet"/>
      <w:lvlText w:val="•"/>
      <w:lvlJc w:val="left"/>
      <w:pPr>
        <w:ind w:left="4496" w:hanging="720"/>
      </w:pPr>
      <w:rPr>
        <w:rFonts w:hint="default"/>
      </w:rPr>
    </w:lvl>
    <w:lvl w:ilvl="3" w:tplc="679C5688">
      <w:start w:val="1"/>
      <w:numFmt w:val="bullet"/>
      <w:lvlText w:val="•"/>
      <w:lvlJc w:val="left"/>
      <w:pPr>
        <w:ind w:left="5084" w:hanging="720"/>
      </w:pPr>
      <w:rPr>
        <w:rFonts w:hint="default"/>
      </w:rPr>
    </w:lvl>
    <w:lvl w:ilvl="4" w:tplc="F960595E">
      <w:start w:val="1"/>
      <w:numFmt w:val="bullet"/>
      <w:lvlText w:val="•"/>
      <w:lvlJc w:val="left"/>
      <w:pPr>
        <w:ind w:left="5672" w:hanging="720"/>
      </w:pPr>
      <w:rPr>
        <w:rFonts w:hint="default"/>
      </w:rPr>
    </w:lvl>
    <w:lvl w:ilvl="5" w:tplc="EDC2C452">
      <w:start w:val="1"/>
      <w:numFmt w:val="bullet"/>
      <w:lvlText w:val="•"/>
      <w:lvlJc w:val="left"/>
      <w:pPr>
        <w:ind w:left="6260" w:hanging="720"/>
      </w:pPr>
      <w:rPr>
        <w:rFonts w:hint="default"/>
      </w:rPr>
    </w:lvl>
    <w:lvl w:ilvl="6" w:tplc="249E2550">
      <w:start w:val="1"/>
      <w:numFmt w:val="bullet"/>
      <w:lvlText w:val="•"/>
      <w:lvlJc w:val="left"/>
      <w:pPr>
        <w:ind w:left="6848" w:hanging="720"/>
      </w:pPr>
      <w:rPr>
        <w:rFonts w:hint="default"/>
      </w:rPr>
    </w:lvl>
    <w:lvl w:ilvl="7" w:tplc="D98A1D02">
      <w:start w:val="1"/>
      <w:numFmt w:val="bullet"/>
      <w:lvlText w:val="•"/>
      <w:lvlJc w:val="left"/>
      <w:pPr>
        <w:ind w:left="7436" w:hanging="720"/>
      </w:pPr>
      <w:rPr>
        <w:rFonts w:hint="default"/>
      </w:rPr>
    </w:lvl>
    <w:lvl w:ilvl="8" w:tplc="3B440E28">
      <w:start w:val="1"/>
      <w:numFmt w:val="bullet"/>
      <w:lvlText w:val="•"/>
      <w:lvlJc w:val="left"/>
      <w:pPr>
        <w:ind w:left="8024" w:hanging="720"/>
      </w:pPr>
      <w:rPr>
        <w:rFonts w:hint="default"/>
      </w:rPr>
    </w:lvl>
  </w:abstractNum>
  <w:abstractNum w:abstractNumId="5">
    <w:nsid w:val="29374F9B"/>
    <w:multiLevelType w:val="hybridMultilevel"/>
    <w:tmpl w:val="5FA49648"/>
    <w:lvl w:ilvl="0" w:tplc="EDAC929A">
      <w:start w:val="6"/>
      <w:numFmt w:val="lowerLetter"/>
      <w:lvlText w:val="%1."/>
      <w:lvlJc w:val="left"/>
      <w:pPr>
        <w:ind w:left="1880" w:hanging="720"/>
      </w:pPr>
      <w:rPr>
        <w:rFonts w:ascii="Times New Roman" w:eastAsia="Times New Roman" w:hAnsi="Times New Roman" w:hint="default"/>
        <w:spacing w:val="-1"/>
        <w:sz w:val="24"/>
        <w:szCs w:val="24"/>
      </w:rPr>
    </w:lvl>
    <w:lvl w:ilvl="1" w:tplc="847AC0C4">
      <w:start w:val="1"/>
      <w:numFmt w:val="lowerRoman"/>
      <w:lvlText w:val="%2."/>
      <w:lvlJc w:val="left"/>
      <w:pPr>
        <w:ind w:left="2601" w:hanging="721"/>
      </w:pPr>
      <w:rPr>
        <w:rFonts w:ascii="Times New Roman" w:eastAsia="Times New Roman" w:hAnsi="Times New Roman" w:hint="default"/>
        <w:sz w:val="24"/>
        <w:szCs w:val="24"/>
      </w:rPr>
    </w:lvl>
    <w:lvl w:ilvl="2" w:tplc="C11E477C">
      <w:start w:val="1"/>
      <w:numFmt w:val="bullet"/>
      <w:lvlText w:val="•"/>
      <w:lvlJc w:val="left"/>
      <w:pPr>
        <w:ind w:left="3334" w:hanging="721"/>
      </w:pPr>
      <w:rPr>
        <w:rFonts w:hint="default"/>
      </w:rPr>
    </w:lvl>
    <w:lvl w:ilvl="3" w:tplc="E1AC4178">
      <w:start w:val="1"/>
      <w:numFmt w:val="bullet"/>
      <w:lvlText w:val="•"/>
      <w:lvlJc w:val="left"/>
      <w:pPr>
        <w:ind w:left="4067" w:hanging="721"/>
      </w:pPr>
      <w:rPr>
        <w:rFonts w:hint="default"/>
      </w:rPr>
    </w:lvl>
    <w:lvl w:ilvl="4" w:tplc="109E01AA">
      <w:start w:val="1"/>
      <w:numFmt w:val="bullet"/>
      <w:lvlText w:val="•"/>
      <w:lvlJc w:val="left"/>
      <w:pPr>
        <w:ind w:left="4800" w:hanging="721"/>
      </w:pPr>
      <w:rPr>
        <w:rFonts w:hint="default"/>
      </w:rPr>
    </w:lvl>
    <w:lvl w:ilvl="5" w:tplc="525C1D3C">
      <w:start w:val="1"/>
      <w:numFmt w:val="bullet"/>
      <w:lvlText w:val="•"/>
      <w:lvlJc w:val="left"/>
      <w:pPr>
        <w:ind w:left="5533" w:hanging="721"/>
      </w:pPr>
      <w:rPr>
        <w:rFonts w:hint="default"/>
      </w:rPr>
    </w:lvl>
    <w:lvl w:ilvl="6" w:tplc="0B90DA8C">
      <w:start w:val="1"/>
      <w:numFmt w:val="bullet"/>
      <w:lvlText w:val="•"/>
      <w:lvlJc w:val="left"/>
      <w:pPr>
        <w:ind w:left="6267" w:hanging="721"/>
      </w:pPr>
      <w:rPr>
        <w:rFonts w:hint="default"/>
      </w:rPr>
    </w:lvl>
    <w:lvl w:ilvl="7" w:tplc="AF247946">
      <w:start w:val="1"/>
      <w:numFmt w:val="bullet"/>
      <w:lvlText w:val="•"/>
      <w:lvlJc w:val="left"/>
      <w:pPr>
        <w:ind w:left="7000" w:hanging="721"/>
      </w:pPr>
      <w:rPr>
        <w:rFonts w:hint="default"/>
      </w:rPr>
    </w:lvl>
    <w:lvl w:ilvl="8" w:tplc="E65E5D08">
      <w:start w:val="1"/>
      <w:numFmt w:val="bullet"/>
      <w:lvlText w:val="•"/>
      <w:lvlJc w:val="left"/>
      <w:pPr>
        <w:ind w:left="7733" w:hanging="721"/>
      </w:pPr>
      <w:rPr>
        <w:rFonts w:hint="default"/>
      </w:rPr>
    </w:lvl>
  </w:abstractNum>
  <w:abstractNum w:abstractNumId="6">
    <w:nsid w:val="2CE32A82"/>
    <w:multiLevelType w:val="multilevel"/>
    <w:tmpl w:val="058AE1C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376B354A"/>
    <w:multiLevelType w:val="hybridMultilevel"/>
    <w:tmpl w:val="331E5E96"/>
    <w:lvl w:ilvl="0" w:tplc="1EF27D16">
      <w:start w:val="1"/>
      <w:numFmt w:val="bullet"/>
      <w:lvlText w:val=""/>
      <w:lvlJc w:val="left"/>
      <w:pPr>
        <w:ind w:left="1900" w:hanging="360"/>
      </w:pPr>
      <w:rPr>
        <w:rFonts w:ascii="Wingdings" w:eastAsia="Wingdings" w:hAnsi="Wingdings" w:hint="default"/>
        <w:sz w:val="24"/>
        <w:szCs w:val="24"/>
      </w:rPr>
    </w:lvl>
    <w:lvl w:ilvl="1" w:tplc="390E2ECE">
      <w:start w:val="1"/>
      <w:numFmt w:val="bullet"/>
      <w:lvlText w:val="•"/>
      <w:lvlJc w:val="left"/>
      <w:pPr>
        <w:ind w:left="2666" w:hanging="360"/>
      </w:pPr>
      <w:rPr>
        <w:rFonts w:hint="default"/>
      </w:rPr>
    </w:lvl>
    <w:lvl w:ilvl="2" w:tplc="DA082874">
      <w:start w:val="1"/>
      <w:numFmt w:val="bullet"/>
      <w:lvlText w:val="•"/>
      <w:lvlJc w:val="left"/>
      <w:pPr>
        <w:ind w:left="3432" w:hanging="360"/>
      </w:pPr>
      <w:rPr>
        <w:rFonts w:hint="default"/>
      </w:rPr>
    </w:lvl>
    <w:lvl w:ilvl="3" w:tplc="5E3A42C8">
      <w:start w:val="1"/>
      <w:numFmt w:val="bullet"/>
      <w:lvlText w:val="•"/>
      <w:lvlJc w:val="left"/>
      <w:pPr>
        <w:ind w:left="4198" w:hanging="360"/>
      </w:pPr>
      <w:rPr>
        <w:rFonts w:hint="default"/>
      </w:rPr>
    </w:lvl>
    <w:lvl w:ilvl="4" w:tplc="6ABC08BE">
      <w:start w:val="1"/>
      <w:numFmt w:val="bullet"/>
      <w:lvlText w:val="•"/>
      <w:lvlJc w:val="left"/>
      <w:pPr>
        <w:ind w:left="4964" w:hanging="360"/>
      </w:pPr>
      <w:rPr>
        <w:rFonts w:hint="default"/>
      </w:rPr>
    </w:lvl>
    <w:lvl w:ilvl="5" w:tplc="E4F8A016">
      <w:start w:val="1"/>
      <w:numFmt w:val="bullet"/>
      <w:lvlText w:val="•"/>
      <w:lvlJc w:val="left"/>
      <w:pPr>
        <w:ind w:left="5730" w:hanging="360"/>
      </w:pPr>
      <w:rPr>
        <w:rFonts w:hint="default"/>
      </w:rPr>
    </w:lvl>
    <w:lvl w:ilvl="6" w:tplc="0B122B46">
      <w:start w:val="1"/>
      <w:numFmt w:val="bullet"/>
      <w:lvlText w:val="•"/>
      <w:lvlJc w:val="left"/>
      <w:pPr>
        <w:ind w:left="6496" w:hanging="360"/>
      </w:pPr>
      <w:rPr>
        <w:rFonts w:hint="default"/>
      </w:rPr>
    </w:lvl>
    <w:lvl w:ilvl="7" w:tplc="70A0361A">
      <w:start w:val="1"/>
      <w:numFmt w:val="bullet"/>
      <w:lvlText w:val="•"/>
      <w:lvlJc w:val="left"/>
      <w:pPr>
        <w:ind w:left="7262" w:hanging="360"/>
      </w:pPr>
      <w:rPr>
        <w:rFonts w:hint="default"/>
      </w:rPr>
    </w:lvl>
    <w:lvl w:ilvl="8" w:tplc="D8002D9E">
      <w:start w:val="1"/>
      <w:numFmt w:val="bullet"/>
      <w:lvlText w:val="•"/>
      <w:lvlJc w:val="left"/>
      <w:pPr>
        <w:ind w:left="8028" w:hanging="360"/>
      </w:pPr>
      <w:rPr>
        <w:rFonts w:hint="default"/>
      </w:rPr>
    </w:lvl>
  </w:abstractNum>
  <w:abstractNum w:abstractNumId="8">
    <w:nsid w:val="385A16C0"/>
    <w:multiLevelType w:val="hybridMultilevel"/>
    <w:tmpl w:val="D57EC684"/>
    <w:lvl w:ilvl="0" w:tplc="57444F42">
      <w:start w:val="1"/>
      <w:numFmt w:val="upperLetter"/>
      <w:lvlText w:val="%1."/>
      <w:lvlJc w:val="left"/>
      <w:pPr>
        <w:ind w:left="820" w:hanging="720"/>
      </w:pPr>
      <w:rPr>
        <w:rFonts w:ascii="Times New Roman" w:eastAsia="Times New Roman" w:hAnsi="Times New Roman" w:hint="default"/>
        <w:spacing w:val="-1"/>
        <w:sz w:val="24"/>
        <w:szCs w:val="24"/>
      </w:rPr>
    </w:lvl>
    <w:lvl w:ilvl="1" w:tplc="ECA8AFBA">
      <w:start w:val="1"/>
      <w:numFmt w:val="decimal"/>
      <w:lvlText w:val="%2."/>
      <w:lvlJc w:val="left"/>
      <w:pPr>
        <w:ind w:left="1540" w:hanging="720"/>
      </w:pPr>
      <w:rPr>
        <w:rFonts w:ascii="Times New Roman" w:eastAsia="Times New Roman" w:hAnsi="Times New Roman" w:hint="default"/>
        <w:sz w:val="24"/>
        <w:szCs w:val="24"/>
      </w:rPr>
    </w:lvl>
    <w:lvl w:ilvl="2" w:tplc="F64EAF7C">
      <w:start w:val="1"/>
      <w:numFmt w:val="lowerLetter"/>
      <w:lvlText w:val="%3."/>
      <w:lvlJc w:val="left"/>
      <w:pPr>
        <w:ind w:left="2260" w:hanging="720"/>
      </w:pPr>
      <w:rPr>
        <w:rFonts w:ascii="Times New Roman" w:eastAsia="Times New Roman" w:hAnsi="Times New Roman" w:hint="default"/>
        <w:spacing w:val="-1"/>
        <w:sz w:val="24"/>
        <w:szCs w:val="24"/>
      </w:rPr>
    </w:lvl>
    <w:lvl w:ilvl="3" w:tplc="96DC0246">
      <w:start w:val="1"/>
      <w:numFmt w:val="bullet"/>
      <w:lvlText w:val="•"/>
      <w:lvlJc w:val="left"/>
      <w:pPr>
        <w:ind w:left="3165" w:hanging="720"/>
      </w:pPr>
      <w:rPr>
        <w:rFonts w:hint="default"/>
      </w:rPr>
    </w:lvl>
    <w:lvl w:ilvl="4" w:tplc="7AC456AE">
      <w:start w:val="1"/>
      <w:numFmt w:val="bullet"/>
      <w:lvlText w:val="•"/>
      <w:lvlJc w:val="left"/>
      <w:pPr>
        <w:ind w:left="4070" w:hanging="720"/>
      </w:pPr>
      <w:rPr>
        <w:rFonts w:hint="default"/>
      </w:rPr>
    </w:lvl>
    <w:lvl w:ilvl="5" w:tplc="AF4EBA28">
      <w:start w:val="1"/>
      <w:numFmt w:val="bullet"/>
      <w:lvlText w:val="•"/>
      <w:lvlJc w:val="left"/>
      <w:pPr>
        <w:ind w:left="4975" w:hanging="720"/>
      </w:pPr>
      <w:rPr>
        <w:rFonts w:hint="default"/>
      </w:rPr>
    </w:lvl>
    <w:lvl w:ilvl="6" w:tplc="46209DBA">
      <w:start w:val="1"/>
      <w:numFmt w:val="bullet"/>
      <w:lvlText w:val="•"/>
      <w:lvlJc w:val="left"/>
      <w:pPr>
        <w:ind w:left="5880" w:hanging="720"/>
      </w:pPr>
      <w:rPr>
        <w:rFonts w:hint="default"/>
      </w:rPr>
    </w:lvl>
    <w:lvl w:ilvl="7" w:tplc="534268EE">
      <w:start w:val="1"/>
      <w:numFmt w:val="bullet"/>
      <w:lvlText w:val="•"/>
      <w:lvlJc w:val="left"/>
      <w:pPr>
        <w:ind w:left="6785" w:hanging="720"/>
      </w:pPr>
      <w:rPr>
        <w:rFonts w:hint="default"/>
      </w:rPr>
    </w:lvl>
    <w:lvl w:ilvl="8" w:tplc="C88ADFF4">
      <w:start w:val="1"/>
      <w:numFmt w:val="bullet"/>
      <w:lvlText w:val="•"/>
      <w:lvlJc w:val="left"/>
      <w:pPr>
        <w:ind w:left="7690" w:hanging="720"/>
      </w:pPr>
      <w:rPr>
        <w:rFonts w:hint="default"/>
      </w:rPr>
    </w:lvl>
  </w:abstractNum>
  <w:abstractNum w:abstractNumId="9">
    <w:nsid w:val="39122618"/>
    <w:multiLevelType w:val="multilevel"/>
    <w:tmpl w:val="3AD8008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3D7E5172"/>
    <w:multiLevelType w:val="hybridMultilevel"/>
    <w:tmpl w:val="F1D4D81A"/>
    <w:lvl w:ilvl="0" w:tplc="2BDE52B8">
      <w:start w:val="1"/>
      <w:numFmt w:val="bullet"/>
      <w:lvlText w:val=""/>
      <w:lvlJc w:val="left"/>
      <w:pPr>
        <w:ind w:left="1900" w:hanging="360"/>
      </w:pPr>
      <w:rPr>
        <w:rFonts w:ascii="Wingdings" w:eastAsia="Wingdings" w:hAnsi="Wingdings" w:hint="default"/>
        <w:sz w:val="24"/>
        <w:szCs w:val="24"/>
      </w:rPr>
    </w:lvl>
    <w:lvl w:ilvl="1" w:tplc="D8920904">
      <w:start w:val="1"/>
      <w:numFmt w:val="bullet"/>
      <w:lvlText w:val="•"/>
      <w:lvlJc w:val="left"/>
      <w:pPr>
        <w:ind w:left="2650" w:hanging="360"/>
      </w:pPr>
      <w:rPr>
        <w:rFonts w:hint="default"/>
      </w:rPr>
    </w:lvl>
    <w:lvl w:ilvl="2" w:tplc="5B96F83A">
      <w:start w:val="1"/>
      <w:numFmt w:val="bullet"/>
      <w:lvlText w:val="•"/>
      <w:lvlJc w:val="left"/>
      <w:pPr>
        <w:ind w:left="3400" w:hanging="360"/>
      </w:pPr>
      <w:rPr>
        <w:rFonts w:hint="default"/>
      </w:rPr>
    </w:lvl>
    <w:lvl w:ilvl="3" w:tplc="65EC8CAA">
      <w:start w:val="1"/>
      <w:numFmt w:val="bullet"/>
      <w:lvlText w:val="•"/>
      <w:lvlJc w:val="left"/>
      <w:pPr>
        <w:ind w:left="4150" w:hanging="360"/>
      </w:pPr>
      <w:rPr>
        <w:rFonts w:hint="default"/>
      </w:rPr>
    </w:lvl>
    <w:lvl w:ilvl="4" w:tplc="E870CB72">
      <w:start w:val="1"/>
      <w:numFmt w:val="bullet"/>
      <w:lvlText w:val="•"/>
      <w:lvlJc w:val="left"/>
      <w:pPr>
        <w:ind w:left="4900" w:hanging="360"/>
      </w:pPr>
      <w:rPr>
        <w:rFonts w:hint="default"/>
      </w:rPr>
    </w:lvl>
    <w:lvl w:ilvl="5" w:tplc="674661BC">
      <w:start w:val="1"/>
      <w:numFmt w:val="bullet"/>
      <w:lvlText w:val="•"/>
      <w:lvlJc w:val="left"/>
      <w:pPr>
        <w:ind w:left="5650" w:hanging="360"/>
      </w:pPr>
      <w:rPr>
        <w:rFonts w:hint="default"/>
      </w:rPr>
    </w:lvl>
    <w:lvl w:ilvl="6" w:tplc="CE16C578">
      <w:start w:val="1"/>
      <w:numFmt w:val="bullet"/>
      <w:lvlText w:val="•"/>
      <w:lvlJc w:val="left"/>
      <w:pPr>
        <w:ind w:left="6400" w:hanging="360"/>
      </w:pPr>
      <w:rPr>
        <w:rFonts w:hint="default"/>
      </w:rPr>
    </w:lvl>
    <w:lvl w:ilvl="7" w:tplc="3DC6340C">
      <w:start w:val="1"/>
      <w:numFmt w:val="bullet"/>
      <w:lvlText w:val="•"/>
      <w:lvlJc w:val="left"/>
      <w:pPr>
        <w:ind w:left="7150" w:hanging="360"/>
      </w:pPr>
      <w:rPr>
        <w:rFonts w:hint="default"/>
      </w:rPr>
    </w:lvl>
    <w:lvl w:ilvl="8" w:tplc="3B9C3392">
      <w:start w:val="1"/>
      <w:numFmt w:val="bullet"/>
      <w:lvlText w:val="•"/>
      <w:lvlJc w:val="left"/>
      <w:pPr>
        <w:ind w:left="7900" w:hanging="360"/>
      </w:pPr>
      <w:rPr>
        <w:rFonts w:hint="default"/>
      </w:rPr>
    </w:lvl>
  </w:abstractNum>
  <w:abstractNum w:abstractNumId="11">
    <w:nsid w:val="60B37A93"/>
    <w:multiLevelType w:val="hybridMultilevel"/>
    <w:tmpl w:val="57AE3F16"/>
    <w:lvl w:ilvl="0" w:tplc="99865A0C">
      <w:start w:val="1"/>
      <w:numFmt w:val="bullet"/>
      <w:lvlText w:val=""/>
      <w:lvlJc w:val="left"/>
      <w:pPr>
        <w:ind w:left="1900" w:hanging="360"/>
      </w:pPr>
      <w:rPr>
        <w:rFonts w:ascii="Wingdings" w:eastAsia="Wingdings" w:hAnsi="Wingdings" w:hint="default"/>
        <w:sz w:val="24"/>
        <w:szCs w:val="24"/>
      </w:rPr>
    </w:lvl>
    <w:lvl w:ilvl="1" w:tplc="F45884BC">
      <w:start w:val="1"/>
      <w:numFmt w:val="bullet"/>
      <w:lvlText w:val="•"/>
      <w:lvlJc w:val="left"/>
      <w:pPr>
        <w:ind w:left="2650" w:hanging="360"/>
      </w:pPr>
      <w:rPr>
        <w:rFonts w:hint="default"/>
      </w:rPr>
    </w:lvl>
    <w:lvl w:ilvl="2" w:tplc="B76A0CAE">
      <w:start w:val="1"/>
      <w:numFmt w:val="bullet"/>
      <w:lvlText w:val="•"/>
      <w:lvlJc w:val="left"/>
      <w:pPr>
        <w:ind w:left="3400" w:hanging="360"/>
      </w:pPr>
      <w:rPr>
        <w:rFonts w:hint="default"/>
      </w:rPr>
    </w:lvl>
    <w:lvl w:ilvl="3" w:tplc="F072DF1A">
      <w:start w:val="1"/>
      <w:numFmt w:val="bullet"/>
      <w:lvlText w:val="•"/>
      <w:lvlJc w:val="left"/>
      <w:pPr>
        <w:ind w:left="4150" w:hanging="360"/>
      </w:pPr>
      <w:rPr>
        <w:rFonts w:hint="default"/>
      </w:rPr>
    </w:lvl>
    <w:lvl w:ilvl="4" w:tplc="A2ECCD8C">
      <w:start w:val="1"/>
      <w:numFmt w:val="bullet"/>
      <w:lvlText w:val="•"/>
      <w:lvlJc w:val="left"/>
      <w:pPr>
        <w:ind w:left="4900" w:hanging="360"/>
      </w:pPr>
      <w:rPr>
        <w:rFonts w:hint="default"/>
      </w:rPr>
    </w:lvl>
    <w:lvl w:ilvl="5" w:tplc="05AAC476">
      <w:start w:val="1"/>
      <w:numFmt w:val="bullet"/>
      <w:lvlText w:val="•"/>
      <w:lvlJc w:val="left"/>
      <w:pPr>
        <w:ind w:left="5650" w:hanging="360"/>
      </w:pPr>
      <w:rPr>
        <w:rFonts w:hint="default"/>
      </w:rPr>
    </w:lvl>
    <w:lvl w:ilvl="6" w:tplc="8AD0E4A8">
      <w:start w:val="1"/>
      <w:numFmt w:val="bullet"/>
      <w:lvlText w:val="•"/>
      <w:lvlJc w:val="left"/>
      <w:pPr>
        <w:ind w:left="6400" w:hanging="360"/>
      </w:pPr>
      <w:rPr>
        <w:rFonts w:hint="default"/>
      </w:rPr>
    </w:lvl>
    <w:lvl w:ilvl="7" w:tplc="9294B6A8">
      <w:start w:val="1"/>
      <w:numFmt w:val="bullet"/>
      <w:lvlText w:val="•"/>
      <w:lvlJc w:val="left"/>
      <w:pPr>
        <w:ind w:left="7150" w:hanging="360"/>
      </w:pPr>
      <w:rPr>
        <w:rFonts w:hint="default"/>
      </w:rPr>
    </w:lvl>
    <w:lvl w:ilvl="8" w:tplc="CA0CBAB4">
      <w:start w:val="1"/>
      <w:numFmt w:val="bullet"/>
      <w:lvlText w:val="•"/>
      <w:lvlJc w:val="left"/>
      <w:pPr>
        <w:ind w:left="7900" w:hanging="360"/>
      </w:pPr>
      <w:rPr>
        <w:rFonts w:hint="default"/>
      </w:rPr>
    </w:lvl>
  </w:abstractNum>
  <w:num w:numId="1">
    <w:abstractNumId w:val="10"/>
  </w:num>
  <w:num w:numId="2">
    <w:abstractNumId w:val="11"/>
  </w:num>
  <w:num w:numId="3">
    <w:abstractNumId w:val="0"/>
  </w:num>
  <w:num w:numId="4">
    <w:abstractNumId w:val="8"/>
  </w:num>
  <w:num w:numId="5">
    <w:abstractNumId w:val="4"/>
  </w:num>
  <w:num w:numId="6">
    <w:abstractNumId w:val="5"/>
  </w:num>
  <w:num w:numId="7">
    <w:abstractNumId w:val="7"/>
  </w:num>
  <w:num w:numId="8">
    <w:abstractNumId w:val="1"/>
  </w:num>
  <w:num w:numId="9">
    <w:abstractNumId w:val="6"/>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47"/>
    <w:rsid w:val="00006F79"/>
    <w:rsid w:val="00010E3C"/>
    <w:rsid w:val="00013F8C"/>
    <w:rsid w:val="00015BB6"/>
    <w:rsid w:val="00021FCD"/>
    <w:rsid w:val="00022CAA"/>
    <w:rsid w:val="00036669"/>
    <w:rsid w:val="00045BF0"/>
    <w:rsid w:val="000540F7"/>
    <w:rsid w:val="0005593B"/>
    <w:rsid w:val="00062EA0"/>
    <w:rsid w:val="0006421A"/>
    <w:rsid w:val="00072A10"/>
    <w:rsid w:val="000852C1"/>
    <w:rsid w:val="0009343B"/>
    <w:rsid w:val="00093D11"/>
    <w:rsid w:val="000A5F42"/>
    <w:rsid w:val="000B0942"/>
    <w:rsid w:val="000B1D75"/>
    <w:rsid w:val="000C0093"/>
    <w:rsid w:val="000C12DA"/>
    <w:rsid w:val="000C6243"/>
    <w:rsid w:val="000D5262"/>
    <w:rsid w:val="000D5A0C"/>
    <w:rsid w:val="000E0E7C"/>
    <w:rsid w:val="000E262C"/>
    <w:rsid w:val="000F0BA5"/>
    <w:rsid w:val="000F21CD"/>
    <w:rsid w:val="00106B65"/>
    <w:rsid w:val="00110A97"/>
    <w:rsid w:val="00112DDC"/>
    <w:rsid w:val="00115686"/>
    <w:rsid w:val="00117A9E"/>
    <w:rsid w:val="001220A8"/>
    <w:rsid w:val="00123172"/>
    <w:rsid w:val="0012449D"/>
    <w:rsid w:val="00140ADD"/>
    <w:rsid w:val="001449D1"/>
    <w:rsid w:val="0015422B"/>
    <w:rsid w:val="00161BA2"/>
    <w:rsid w:val="00165D18"/>
    <w:rsid w:val="00167343"/>
    <w:rsid w:val="00173D58"/>
    <w:rsid w:val="00185842"/>
    <w:rsid w:val="001A2059"/>
    <w:rsid w:val="001A5526"/>
    <w:rsid w:val="001A6663"/>
    <w:rsid w:val="001B04CB"/>
    <w:rsid w:val="001C36ED"/>
    <w:rsid w:val="001C5DAC"/>
    <w:rsid w:val="001D19CE"/>
    <w:rsid w:val="001E310B"/>
    <w:rsid w:val="001F16E8"/>
    <w:rsid w:val="001F37DB"/>
    <w:rsid w:val="001F551A"/>
    <w:rsid w:val="001F5DED"/>
    <w:rsid w:val="00202D09"/>
    <w:rsid w:val="00203BCB"/>
    <w:rsid w:val="00212A5C"/>
    <w:rsid w:val="00224570"/>
    <w:rsid w:val="00226BF4"/>
    <w:rsid w:val="002328A6"/>
    <w:rsid w:val="00233891"/>
    <w:rsid w:val="002370F8"/>
    <w:rsid w:val="00246246"/>
    <w:rsid w:val="0024735D"/>
    <w:rsid w:val="002475A9"/>
    <w:rsid w:val="00250710"/>
    <w:rsid w:val="00274548"/>
    <w:rsid w:val="00287B04"/>
    <w:rsid w:val="002A05C7"/>
    <w:rsid w:val="002A1CB9"/>
    <w:rsid w:val="002A6407"/>
    <w:rsid w:val="002B2957"/>
    <w:rsid w:val="002B2C24"/>
    <w:rsid w:val="002C7E51"/>
    <w:rsid w:val="002D1109"/>
    <w:rsid w:val="002E71F0"/>
    <w:rsid w:val="002F1CD6"/>
    <w:rsid w:val="002F5F67"/>
    <w:rsid w:val="00301844"/>
    <w:rsid w:val="0033177D"/>
    <w:rsid w:val="00333A6C"/>
    <w:rsid w:val="00337E82"/>
    <w:rsid w:val="00342955"/>
    <w:rsid w:val="003706A0"/>
    <w:rsid w:val="0037161B"/>
    <w:rsid w:val="003737A6"/>
    <w:rsid w:val="003742B6"/>
    <w:rsid w:val="00377CB5"/>
    <w:rsid w:val="003843FF"/>
    <w:rsid w:val="00384B14"/>
    <w:rsid w:val="00391CAC"/>
    <w:rsid w:val="0039386D"/>
    <w:rsid w:val="003938C2"/>
    <w:rsid w:val="003A2295"/>
    <w:rsid w:val="003A4555"/>
    <w:rsid w:val="003B26F5"/>
    <w:rsid w:val="003B6D22"/>
    <w:rsid w:val="003C5B4F"/>
    <w:rsid w:val="003D5C77"/>
    <w:rsid w:val="003E0973"/>
    <w:rsid w:val="003F234C"/>
    <w:rsid w:val="003F2B10"/>
    <w:rsid w:val="003F30BB"/>
    <w:rsid w:val="003F3BBE"/>
    <w:rsid w:val="003F5426"/>
    <w:rsid w:val="00415C1F"/>
    <w:rsid w:val="00417A47"/>
    <w:rsid w:val="00423B3F"/>
    <w:rsid w:val="00424EDE"/>
    <w:rsid w:val="0044263F"/>
    <w:rsid w:val="0044538A"/>
    <w:rsid w:val="00455941"/>
    <w:rsid w:val="00467D25"/>
    <w:rsid w:val="004716C2"/>
    <w:rsid w:val="0047552B"/>
    <w:rsid w:val="00476647"/>
    <w:rsid w:val="00487285"/>
    <w:rsid w:val="004919E9"/>
    <w:rsid w:val="004A584E"/>
    <w:rsid w:val="004C2980"/>
    <w:rsid w:val="004C5B45"/>
    <w:rsid w:val="004D04C4"/>
    <w:rsid w:val="004D0DD5"/>
    <w:rsid w:val="004D1C9B"/>
    <w:rsid w:val="004D224C"/>
    <w:rsid w:val="004F09F5"/>
    <w:rsid w:val="004F10ED"/>
    <w:rsid w:val="004F45DE"/>
    <w:rsid w:val="00501D06"/>
    <w:rsid w:val="005107A8"/>
    <w:rsid w:val="00527551"/>
    <w:rsid w:val="00540984"/>
    <w:rsid w:val="00542717"/>
    <w:rsid w:val="00542BB9"/>
    <w:rsid w:val="00553864"/>
    <w:rsid w:val="00555424"/>
    <w:rsid w:val="00560E20"/>
    <w:rsid w:val="00562215"/>
    <w:rsid w:val="00567A33"/>
    <w:rsid w:val="00573A71"/>
    <w:rsid w:val="00575A9C"/>
    <w:rsid w:val="00582B8B"/>
    <w:rsid w:val="00586AE7"/>
    <w:rsid w:val="005935AA"/>
    <w:rsid w:val="00594BE5"/>
    <w:rsid w:val="005A22AD"/>
    <w:rsid w:val="005A676C"/>
    <w:rsid w:val="005B3BA1"/>
    <w:rsid w:val="005C0673"/>
    <w:rsid w:val="005D2339"/>
    <w:rsid w:val="005D24B4"/>
    <w:rsid w:val="005E61B3"/>
    <w:rsid w:val="005E6774"/>
    <w:rsid w:val="005F160C"/>
    <w:rsid w:val="005F222D"/>
    <w:rsid w:val="005F7A2E"/>
    <w:rsid w:val="00607A41"/>
    <w:rsid w:val="006150FA"/>
    <w:rsid w:val="006225C2"/>
    <w:rsid w:val="006225CC"/>
    <w:rsid w:val="00622B95"/>
    <w:rsid w:val="00623CC7"/>
    <w:rsid w:val="006302F0"/>
    <w:rsid w:val="00637D21"/>
    <w:rsid w:val="00651173"/>
    <w:rsid w:val="006657CF"/>
    <w:rsid w:val="0067558D"/>
    <w:rsid w:val="006821D2"/>
    <w:rsid w:val="006824F9"/>
    <w:rsid w:val="00682682"/>
    <w:rsid w:val="00686C0A"/>
    <w:rsid w:val="00693770"/>
    <w:rsid w:val="006B1385"/>
    <w:rsid w:val="006B58FD"/>
    <w:rsid w:val="006B636D"/>
    <w:rsid w:val="006C0296"/>
    <w:rsid w:val="006C5E28"/>
    <w:rsid w:val="006C67C2"/>
    <w:rsid w:val="006E11E1"/>
    <w:rsid w:val="006E2278"/>
    <w:rsid w:val="006E6E15"/>
    <w:rsid w:val="006F183C"/>
    <w:rsid w:val="006F53DB"/>
    <w:rsid w:val="00704738"/>
    <w:rsid w:val="007575D7"/>
    <w:rsid w:val="00762AED"/>
    <w:rsid w:val="00766516"/>
    <w:rsid w:val="00766F57"/>
    <w:rsid w:val="0077098B"/>
    <w:rsid w:val="007933B0"/>
    <w:rsid w:val="0079746D"/>
    <w:rsid w:val="007C1EFF"/>
    <w:rsid w:val="007C6A01"/>
    <w:rsid w:val="007C7517"/>
    <w:rsid w:val="007D5EA2"/>
    <w:rsid w:val="007E6CA0"/>
    <w:rsid w:val="007F537B"/>
    <w:rsid w:val="00800DE1"/>
    <w:rsid w:val="008064C7"/>
    <w:rsid w:val="00810F3A"/>
    <w:rsid w:val="00813D99"/>
    <w:rsid w:val="00824A11"/>
    <w:rsid w:val="008318B8"/>
    <w:rsid w:val="00837230"/>
    <w:rsid w:val="00856A44"/>
    <w:rsid w:val="00860569"/>
    <w:rsid w:val="00865F0E"/>
    <w:rsid w:val="00866105"/>
    <w:rsid w:val="00871492"/>
    <w:rsid w:val="008748DD"/>
    <w:rsid w:val="00875EB9"/>
    <w:rsid w:val="00877721"/>
    <w:rsid w:val="008828CF"/>
    <w:rsid w:val="00895EEA"/>
    <w:rsid w:val="00897822"/>
    <w:rsid w:val="008A5464"/>
    <w:rsid w:val="008B30B4"/>
    <w:rsid w:val="008C16F6"/>
    <w:rsid w:val="008C4BE4"/>
    <w:rsid w:val="008C59CA"/>
    <w:rsid w:val="008C7E9D"/>
    <w:rsid w:val="008E4C64"/>
    <w:rsid w:val="008F309D"/>
    <w:rsid w:val="00901097"/>
    <w:rsid w:val="00904123"/>
    <w:rsid w:val="00906AA1"/>
    <w:rsid w:val="00916B15"/>
    <w:rsid w:val="00922DC7"/>
    <w:rsid w:val="0092336C"/>
    <w:rsid w:val="009250BE"/>
    <w:rsid w:val="00930C59"/>
    <w:rsid w:val="0093366A"/>
    <w:rsid w:val="0093439D"/>
    <w:rsid w:val="009372AA"/>
    <w:rsid w:val="00945260"/>
    <w:rsid w:val="0094545A"/>
    <w:rsid w:val="00951B3E"/>
    <w:rsid w:val="0096236C"/>
    <w:rsid w:val="009629FD"/>
    <w:rsid w:val="0096698A"/>
    <w:rsid w:val="0097173B"/>
    <w:rsid w:val="009726F2"/>
    <w:rsid w:val="00975683"/>
    <w:rsid w:val="00980C16"/>
    <w:rsid w:val="00981100"/>
    <w:rsid w:val="009826A8"/>
    <w:rsid w:val="00984169"/>
    <w:rsid w:val="00984A6D"/>
    <w:rsid w:val="00987AD4"/>
    <w:rsid w:val="00990780"/>
    <w:rsid w:val="009A0975"/>
    <w:rsid w:val="009A26DB"/>
    <w:rsid w:val="009B0F3F"/>
    <w:rsid w:val="009C00F0"/>
    <w:rsid w:val="009D417A"/>
    <w:rsid w:val="009D4CCC"/>
    <w:rsid w:val="009D6C96"/>
    <w:rsid w:val="009E0887"/>
    <w:rsid w:val="009E39E0"/>
    <w:rsid w:val="009F322A"/>
    <w:rsid w:val="009F47B2"/>
    <w:rsid w:val="00A13574"/>
    <w:rsid w:val="00A234F4"/>
    <w:rsid w:val="00A25DC1"/>
    <w:rsid w:val="00A27274"/>
    <w:rsid w:val="00A41D5C"/>
    <w:rsid w:val="00A42318"/>
    <w:rsid w:val="00A52DCC"/>
    <w:rsid w:val="00A54B25"/>
    <w:rsid w:val="00A5706C"/>
    <w:rsid w:val="00A60A0C"/>
    <w:rsid w:val="00A637B7"/>
    <w:rsid w:val="00A80EC0"/>
    <w:rsid w:val="00A82F34"/>
    <w:rsid w:val="00A8336D"/>
    <w:rsid w:val="00A937D2"/>
    <w:rsid w:val="00AB0DE5"/>
    <w:rsid w:val="00AB5440"/>
    <w:rsid w:val="00AB7D6C"/>
    <w:rsid w:val="00AD377D"/>
    <w:rsid w:val="00AD44FD"/>
    <w:rsid w:val="00AD5D16"/>
    <w:rsid w:val="00AE002A"/>
    <w:rsid w:val="00AE00A4"/>
    <w:rsid w:val="00AE25D3"/>
    <w:rsid w:val="00AE5511"/>
    <w:rsid w:val="00AF18EE"/>
    <w:rsid w:val="00AF6E94"/>
    <w:rsid w:val="00B0600F"/>
    <w:rsid w:val="00B07353"/>
    <w:rsid w:val="00B07F40"/>
    <w:rsid w:val="00B243A5"/>
    <w:rsid w:val="00B425E9"/>
    <w:rsid w:val="00B664E0"/>
    <w:rsid w:val="00B7743F"/>
    <w:rsid w:val="00B91522"/>
    <w:rsid w:val="00B94389"/>
    <w:rsid w:val="00B97C22"/>
    <w:rsid w:val="00BA39E9"/>
    <w:rsid w:val="00BA7A15"/>
    <w:rsid w:val="00BB104A"/>
    <w:rsid w:val="00BB5646"/>
    <w:rsid w:val="00BB7CBF"/>
    <w:rsid w:val="00BC3354"/>
    <w:rsid w:val="00BF3E90"/>
    <w:rsid w:val="00BF517F"/>
    <w:rsid w:val="00BF6B3B"/>
    <w:rsid w:val="00C079A8"/>
    <w:rsid w:val="00C17CF2"/>
    <w:rsid w:val="00C213AA"/>
    <w:rsid w:val="00C26EEC"/>
    <w:rsid w:val="00C31B81"/>
    <w:rsid w:val="00C448B9"/>
    <w:rsid w:val="00C44AC5"/>
    <w:rsid w:val="00C540F3"/>
    <w:rsid w:val="00C564E2"/>
    <w:rsid w:val="00C610F5"/>
    <w:rsid w:val="00C771BF"/>
    <w:rsid w:val="00C811D1"/>
    <w:rsid w:val="00CB56E6"/>
    <w:rsid w:val="00CB7EE4"/>
    <w:rsid w:val="00CC1772"/>
    <w:rsid w:val="00CC1A04"/>
    <w:rsid w:val="00CC639B"/>
    <w:rsid w:val="00CC792B"/>
    <w:rsid w:val="00CD0702"/>
    <w:rsid w:val="00CD3877"/>
    <w:rsid w:val="00CE34EB"/>
    <w:rsid w:val="00CE694F"/>
    <w:rsid w:val="00CF66AB"/>
    <w:rsid w:val="00D13217"/>
    <w:rsid w:val="00D144C2"/>
    <w:rsid w:val="00D158F9"/>
    <w:rsid w:val="00D25C31"/>
    <w:rsid w:val="00D277E5"/>
    <w:rsid w:val="00D34B0E"/>
    <w:rsid w:val="00D40092"/>
    <w:rsid w:val="00D50768"/>
    <w:rsid w:val="00D5471F"/>
    <w:rsid w:val="00D56EDF"/>
    <w:rsid w:val="00D73122"/>
    <w:rsid w:val="00D76898"/>
    <w:rsid w:val="00D8263D"/>
    <w:rsid w:val="00D93723"/>
    <w:rsid w:val="00D95475"/>
    <w:rsid w:val="00DA6713"/>
    <w:rsid w:val="00DB065A"/>
    <w:rsid w:val="00DB5FA7"/>
    <w:rsid w:val="00DC385A"/>
    <w:rsid w:val="00DC6B3F"/>
    <w:rsid w:val="00DC73C5"/>
    <w:rsid w:val="00DC761E"/>
    <w:rsid w:val="00DD03F4"/>
    <w:rsid w:val="00DD11EA"/>
    <w:rsid w:val="00DD1294"/>
    <w:rsid w:val="00DD664D"/>
    <w:rsid w:val="00DD703D"/>
    <w:rsid w:val="00DE1D7F"/>
    <w:rsid w:val="00DE56EE"/>
    <w:rsid w:val="00DE63B3"/>
    <w:rsid w:val="00E00C3E"/>
    <w:rsid w:val="00E12861"/>
    <w:rsid w:val="00E13153"/>
    <w:rsid w:val="00E177BD"/>
    <w:rsid w:val="00E21059"/>
    <w:rsid w:val="00E25534"/>
    <w:rsid w:val="00E322A1"/>
    <w:rsid w:val="00E3479D"/>
    <w:rsid w:val="00E369F9"/>
    <w:rsid w:val="00E437C8"/>
    <w:rsid w:val="00E53DF2"/>
    <w:rsid w:val="00E62DD9"/>
    <w:rsid w:val="00E6736F"/>
    <w:rsid w:val="00E70A59"/>
    <w:rsid w:val="00E75D00"/>
    <w:rsid w:val="00E80684"/>
    <w:rsid w:val="00E845C2"/>
    <w:rsid w:val="00E90672"/>
    <w:rsid w:val="00E96748"/>
    <w:rsid w:val="00EA1091"/>
    <w:rsid w:val="00EA6445"/>
    <w:rsid w:val="00EB4D6C"/>
    <w:rsid w:val="00EB54BE"/>
    <w:rsid w:val="00EB7208"/>
    <w:rsid w:val="00EC1FBC"/>
    <w:rsid w:val="00EC4968"/>
    <w:rsid w:val="00EC7665"/>
    <w:rsid w:val="00EE086A"/>
    <w:rsid w:val="00EE5DA8"/>
    <w:rsid w:val="00EF1FC7"/>
    <w:rsid w:val="00EF3009"/>
    <w:rsid w:val="00EF58B2"/>
    <w:rsid w:val="00EF7BEC"/>
    <w:rsid w:val="00F026FD"/>
    <w:rsid w:val="00F04045"/>
    <w:rsid w:val="00F176D9"/>
    <w:rsid w:val="00F17B73"/>
    <w:rsid w:val="00F25548"/>
    <w:rsid w:val="00F26672"/>
    <w:rsid w:val="00F307B1"/>
    <w:rsid w:val="00F329C4"/>
    <w:rsid w:val="00F40855"/>
    <w:rsid w:val="00F43DDB"/>
    <w:rsid w:val="00F50AEE"/>
    <w:rsid w:val="00F5151F"/>
    <w:rsid w:val="00F6626F"/>
    <w:rsid w:val="00F7065A"/>
    <w:rsid w:val="00F73A0B"/>
    <w:rsid w:val="00F9704C"/>
    <w:rsid w:val="00FB0A5E"/>
    <w:rsid w:val="00FB5C04"/>
    <w:rsid w:val="00FC288B"/>
    <w:rsid w:val="00FD19B3"/>
    <w:rsid w:val="00FD58A5"/>
    <w:rsid w:val="00FD67B3"/>
    <w:rsid w:val="00FE4C8E"/>
    <w:rsid w:val="00FF0B8E"/>
    <w:rsid w:val="00FF24A5"/>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6647"/>
    <w:pPr>
      <w:ind w:left="720"/>
      <w:contextualSpacing/>
    </w:pPr>
  </w:style>
  <w:style w:type="paragraph" w:styleId="BodyText">
    <w:name w:val="Body Text"/>
    <w:basedOn w:val="Normal"/>
    <w:link w:val="BodyTextChar"/>
    <w:uiPriority w:val="1"/>
    <w:qFormat/>
    <w:rsid w:val="00476647"/>
    <w:pPr>
      <w:widowControl w:val="0"/>
      <w:spacing w:line="240" w:lineRule="auto"/>
      <w:ind w:left="1900" w:hanging="720"/>
    </w:pPr>
    <w:rPr>
      <w:rFonts w:eastAsia="Times New Roman"/>
      <w:szCs w:val="24"/>
    </w:rPr>
  </w:style>
  <w:style w:type="character" w:customStyle="1" w:styleId="BodyTextChar">
    <w:name w:val="Body Text Char"/>
    <w:basedOn w:val="DefaultParagraphFont"/>
    <w:link w:val="BodyText"/>
    <w:uiPriority w:val="1"/>
    <w:rsid w:val="00476647"/>
    <w:rPr>
      <w:rFonts w:eastAsia="Times New Roman"/>
      <w:szCs w:val="24"/>
    </w:rPr>
  </w:style>
  <w:style w:type="paragraph" w:customStyle="1" w:styleId="TableParagraph">
    <w:name w:val="Table Paragraph"/>
    <w:basedOn w:val="Normal"/>
    <w:uiPriority w:val="1"/>
    <w:qFormat/>
    <w:rsid w:val="00476647"/>
    <w:pPr>
      <w:widowControl w:val="0"/>
      <w:spacing w:line="240" w:lineRule="auto"/>
    </w:pPr>
    <w:rPr>
      <w:rFonts w:asciiTheme="minorHAnsi" w:hAnsiTheme="minorHAnsi"/>
      <w:sz w:val="22"/>
    </w:rPr>
  </w:style>
  <w:style w:type="paragraph" w:styleId="NormalWeb">
    <w:name w:val="Normal (Web)"/>
    <w:basedOn w:val="Normal"/>
    <w:uiPriority w:val="99"/>
    <w:semiHidden/>
    <w:unhideWhenUsed/>
    <w:rsid w:val="00C610F5"/>
    <w:rPr>
      <w:rFonts w:cs="Times New Roman"/>
      <w:szCs w:val="24"/>
    </w:rPr>
  </w:style>
  <w:style w:type="paragraph" w:styleId="FootnoteText">
    <w:name w:val="footnote text"/>
    <w:basedOn w:val="Normal"/>
    <w:link w:val="FootnoteTextChar"/>
    <w:uiPriority w:val="99"/>
    <w:semiHidden/>
    <w:unhideWhenUsed/>
    <w:rsid w:val="00F40855"/>
    <w:pPr>
      <w:spacing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F4085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40855"/>
    <w:rPr>
      <w:vertAlign w:val="superscript"/>
    </w:rPr>
  </w:style>
  <w:style w:type="paragraph" w:styleId="BalloonText">
    <w:name w:val="Balloon Text"/>
    <w:basedOn w:val="Normal"/>
    <w:link w:val="BalloonTextChar"/>
    <w:uiPriority w:val="99"/>
    <w:semiHidden/>
    <w:unhideWhenUsed/>
    <w:rsid w:val="002D11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09"/>
    <w:rPr>
      <w:rFonts w:ascii="Segoe UI" w:hAnsi="Segoe UI" w:cs="Segoe UI"/>
      <w:sz w:val="18"/>
      <w:szCs w:val="18"/>
    </w:rPr>
  </w:style>
  <w:style w:type="character" w:styleId="CommentReference">
    <w:name w:val="annotation reference"/>
    <w:basedOn w:val="DefaultParagraphFont"/>
    <w:uiPriority w:val="99"/>
    <w:semiHidden/>
    <w:unhideWhenUsed/>
    <w:rsid w:val="004919E9"/>
    <w:rPr>
      <w:sz w:val="16"/>
      <w:szCs w:val="16"/>
    </w:rPr>
  </w:style>
  <w:style w:type="paragraph" w:styleId="CommentText">
    <w:name w:val="annotation text"/>
    <w:basedOn w:val="Normal"/>
    <w:link w:val="CommentTextChar"/>
    <w:uiPriority w:val="99"/>
    <w:semiHidden/>
    <w:unhideWhenUsed/>
    <w:rsid w:val="004919E9"/>
    <w:pPr>
      <w:spacing w:line="240" w:lineRule="auto"/>
    </w:pPr>
    <w:rPr>
      <w:sz w:val="20"/>
      <w:szCs w:val="20"/>
    </w:rPr>
  </w:style>
  <w:style w:type="character" w:customStyle="1" w:styleId="CommentTextChar">
    <w:name w:val="Comment Text Char"/>
    <w:basedOn w:val="DefaultParagraphFont"/>
    <w:link w:val="CommentText"/>
    <w:uiPriority w:val="99"/>
    <w:semiHidden/>
    <w:rsid w:val="004919E9"/>
    <w:rPr>
      <w:sz w:val="20"/>
      <w:szCs w:val="20"/>
    </w:rPr>
  </w:style>
  <w:style w:type="paragraph" w:styleId="CommentSubject">
    <w:name w:val="annotation subject"/>
    <w:basedOn w:val="CommentText"/>
    <w:next w:val="CommentText"/>
    <w:link w:val="CommentSubjectChar"/>
    <w:uiPriority w:val="99"/>
    <w:semiHidden/>
    <w:unhideWhenUsed/>
    <w:rsid w:val="004919E9"/>
    <w:rPr>
      <w:b/>
      <w:bCs/>
    </w:rPr>
  </w:style>
  <w:style w:type="character" w:customStyle="1" w:styleId="CommentSubjectChar">
    <w:name w:val="Comment Subject Char"/>
    <w:basedOn w:val="CommentTextChar"/>
    <w:link w:val="CommentSubject"/>
    <w:uiPriority w:val="99"/>
    <w:semiHidden/>
    <w:rsid w:val="004919E9"/>
    <w:rPr>
      <w:b/>
      <w:bCs/>
      <w:sz w:val="20"/>
      <w:szCs w:val="20"/>
    </w:rPr>
  </w:style>
  <w:style w:type="paragraph" w:styleId="Revision">
    <w:name w:val="Revision"/>
    <w:hidden/>
    <w:uiPriority w:val="99"/>
    <w:semiHidden/>
    <w:rsid w:val="00DB5FA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6647"/>
    <w:pPr>
      <w:ind w:left="720"/>
      <w:contextualSpacing/>
    </w:pPr>
  </w:style>
  <w:style w:type="paragraph" w:styleId="BodyText">
    <w:name w:val="Body Text"/>
    <w:basedOn w:val="Normal"/>
    <w:link w:val="BodyTextChar"/>
    <w:uiPriority w:val="1"/>
    <w:qFormat/>
    <w:rsid w:val="00476647"/>
    <w:pPr>
      <w:widowControl w:val="0"/>
      <w:spacing w:line="240" w:lineRule="auto"/>
      <w:ind w:left="1900" w:hanging="720"/>
    </w:pPr>
    <w:rPr>
      <w:rFonts w:eastAsia="Times New Roman"/>
      <w:szCs w:val="24"/>
    </w:rPr>
  </w:style>
  <w:style w:type="character" w:customStyle="1" w:styleId="BodyTextChar">
    <w:name w:val="Body Text Char"/>
    <w:basedOn w:val="DefaultParagraphFont"/>
    <w:link w:val="BodyText"/>
    <w:uiPriority w:val="1"/>
    <w:rsid w:val="00476647"/>
    <w:rPr>
      <w:rFonts w:eastAsia="Times New Roman"/>
      <w:szCs w:val="24"/>
    </w:rPr>
  </w:style>
  <w:style w:type="paragraph" w:customStyle="1" w:styleId="TableParagraph">
    <w:name w:val="Table Paragraph"/>
    <w:basedOn w:val="Normal"/>
    <w:uiPriority w:val="1"/>
    <w:qFormat/>
    <w:rsid w:val="00476647"/>
    <w:pPr>
      <w:widowControl w:val="0"/>
      <w:spacing w:line="240" w:lineRule="auto"/>
    </w:pPr>
    <w:rPr>
      <w:rFonts w:asciiTheme="minorHAnsi" w:hAnsiTheme="minorHAnsi"/>
      <w:sz w:val="22"/>
    </w:rPr>
  </w:style>
  <w:style w:type="paragraph" w:styleId="NormalWeb">
    <w:name w:val="Normal (Web)"/>
    <w:basedOn w:val="Normal"/>
    <w:uiPriority w:val="99"/>
    <w:semiHidden/>
    <w:unhideWhenUsed/>
    <w:rsid w:val="00C610F5"/>
    <w:rPr>
      <w:rFonts w:cs="Times New Roman"/>
      <w:szCs w:val="24"/>
    </w:rPr>
  </w:style>
  <w:style w:type="paragraph" w:styleId="FootnoteText">
    <w:name w:val="footnote text"/>
    <w:basedOn w:val="Normal"/>
    <w:link w:val="FootnoteTextChar"/>
    <w:uiPriority w:val="99"/>
    <w:semiHidden/>
    <w:unhideWhenUsed/>
    <w:rsid w:val="00F40855"/>
    <w:pPr>
      <w:spacing w:line="240" w:lineRule="auto"/>
    </w:pPr>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F40855"/>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40855"/>
    <w:rPr>
      <w:vertAlign w:val="superscript"/>
    </w:rPr>
  </w:style>
  <w:style w:type="paragraph" w:styleId="BalloonText">
    <w:name w:val="Balloon Text"/>
    <w:basedOn w:val="Normal"/>
    <w:link w:val="BalloonTextChar"/>
    <w:uiPriority w:val="99"/>
    <w:semiHidden/>
    <w:unhideWhenUsed/>
    <w:rsid w:val="002D11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109"/>
    <w:rPr>
      <w:rFonts w:ascii="Segoe UI" w:hAnsi="Segoe UI" w:cs="Segoe UI"/>
      <w:sz w:val="18"/>
      <w:szCs w:val="18"/>
    </w:rPr>
  </w:style>
  <w:style w:type="character" w:styleId="CommentReference">
    <w:name w:val="annotation reference"/>
    <w:basedOn w:val="DefaultParagraphFont"/>
    <w:uiPriority w:val="99"/>
    <w:semiHidden/>
    <w:unhideWhenUsed/>
    <w:rsid w:val="004919E9"/>
    <w:rPr>
      <w:sz w:val="16"/>
      <w:szCs w:val="16"/>
    </w:rPr>
  </w:style>
  <w:style w:type="paragraph" w:styleId="CommentText">
    <w:name w:val="annotation text"/>
    <w:basedOn w:val="Normal"/>
    <w:link w:val="CommentTextChar"/>
    <w:uiPriority w:val="99"/>
    <w:semiHidden/>
    <w:unhideWhenUsed/>
    <w:rsid w:val="004919E9"/>
    <w:pPr>
      <w:spacing w:line="240" w:lineRule="auto"/>
    </w:pPr>
    <w:rPr>
      <w:sz w:val="20"/>
      <w:szCs w:val="20"/>
    </w:rPr>
  </w:style>
  <w:style w:type="character" w:customStyle="1" w:styleId="CommentTextChar">
    <w:name w:val="Comment Text Char"/>
    <w:basedOn w:val="DefaultParagraphFont"/>
    <w:link w:val="CommentText"/>
    <w:uiPriority w:val="99"/>
    <w:semiHidden/>
    <w:rsid w:val="004919E9"/>
    <w:rPr>
      <w:sz w:val="20"/>
      <w:szCs w:val="20"/>
    </w:rPr>
  </w:style>
  <w:style w:type="paragraph" w:styleId="CommentSubject">
    <w:name w:val="annotation subject"/>
    <w:basedOn w:val="CommentText"/>
    <w:next w:val="CommentText"/>
    <w:link w:val="CommentSubjectChar"/>
    <w:uiPriority w:val="99"/>
    <w:semiHidden/>
    <w:unhideWhenUsed/>
    <w:rsid w:val="004919E9"/>
    <w:rPr>
      <w:b/>
      <w:bCs/>
    </w:rPr>
  </w:style>
  <w:style w:type="character" w:customStyle="1" w:styleId="CommentSubjectChar">
    <w:name w:val="Comment Subject Char"/>
    <w:basedOn w:val="CommentTextChar"/>
    <w:link w:val="CommentSubject"/>
    <w:uiPriority w:val="99"/>
    <w:semiHidden/>
    <w:rsid w:val="004919E9"/>
    <w:rPr>
      <w:b/>
      <w:bCs/>
      <w:sz w:val="20"/>
      <w:szCs w:val="20"/>
    </w:rPr>
  </w:style>
  <w:style w:type="paragraph" w:styleId="Revision">
    <w:name w:val="Revision"/>
    <w:hidden/>
    <w:uiPriority w:val="99"/>
    <w:semiHidden/>
    <w:rsid w:val="00DB5FA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842">
      <w:bodyDiv w:val="1"/>
      <w:marLeft w:val="0"/>
      <w:marRight w:val="0"/>
      <w:marTop w:val="0"/>
      <w:marBottom w:val="0"/>
      <w:divBdr>
        <w:top w:val="none" w:sz="0" w:space="0" w:color="auto"/>
        <w:left w:val="none" w:sz="0" w:space="0" w:color="auto"/>
        <w:bottom w:val="none" w:sz="0" w:space="0" w:color="auto"/>
        <w:right w:val="none" w:sz="0" w:space="0" w:color="auto"/>
      </w:divBdr>
      <w:divsChild>
        <w:div w:id="1423797823">
          <w:marLeft w:val="0"/>
          <w:marRight w:val="0"/>
          <w:marTop w:val="0"/>
          <w:marBottom w:val="0"/>
          <w:divBdr>
            <w:top w:val="none" w:sz="0" w:space="0" w:color="auto"/>
            <w:left w:val="none" w:sz="0" w:space="0" w:color="auto"/>
            <w:bottom w:val="none" w:sz="0" w:space="0" w:color="auto"/>
            <w:right w:val="none" w:sz="0" w:space="0" w:color="auto"/>
          </w:divBdr>
          <w:divsChild>
            <w:div w:id="1923249252">
              <w:marLeft w:val="0"/>
              <w:marRight w:val="0"/>
              <w:marTop w:val="0"/>
              <w:marBottom w:val="0"/>
              <w:divBdr>
                <w:top w:val="none" w:sz="0" w:space="0" w:color="auto"/>
                <w:left w:val="none" w:sz="0" w:space="0" w:color="auto"/>
                <w:bottom w:val="none" w:sz="0" w:space="0" w:color="auto"/>
                <w:right w:val="none" w:sz="0" w:space="0" w:color="auto"/>
              </w:divBdr>
              <w:divsChild>
                <w:div w:id="156116270">
                  <w:marLeft w:val="0"/>
                  <w:marRight w:val="0"/>
                  <w:marTop w:val="0"/>
                  <w:marBottom w:val="0"/>
                  <w:divBdr>
                    <w:top w:val="none" w:sz="0" w:space="0" w:color="auto"/>
                    <w:left w:val="none" w:sz="0" w:space="0" w:color="auto"/>
                    <w:bottom w:val="none" w:sz="0" w:space="0" w:color="auto"/>
                    <w:right w:val="none" w:sz="0" w:space="0" w:color="auto"/>
                  </w:divBdr>
                  <w:divsChild>
                    <w:div w:id="1016731410">
                      <w:marLeft w:val="-225"/>
                      <w:marRight w:val="-225"/>
                      <w:marTop w:val="0"/>
                      <w:marBottom w:val="0"/>
                      <w:divBdr>
                        <w:top w:val="none" w:sz="0" w:space="0" w:color="auto"/>
                        <w:left w:val="none" w:sz="0" w:space="0" w:color="auto"/>
                        <w:bottom w:val="none" w:sz="0" w:space="0" w:color="auto"/>
                        <w:right w:val="none" w:sz="0" w:space="0" w:color="auto"/>
                      </w:divBdr>
                      <w:divsChild>
                        <w:div w:id="746616018">
                          <w:marLeft w:val="0"/>
                          <w:marRight w:val="0"/>
                          <w:marTop w:val="0"/>
                          <w:marBottom w:val="0"/>
                          <w:divBdr>
                            <w:top w:val="none" w:sz="0" w:space="0" w:color="auto"/>
                            <w:left w:val="none" w:sz="0" w:space="0" w:color="auto"/>
                            <w:bottom w:val="none" w:sz="0" w:space="0" w:color="auto"/>
                            <w:right w:val="none" w:sz="0" w:space="0" w:color="auto"/>
                          </w:divBdr>
                          <w:divsChild>
                            <w:div w:id="2060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9205">
      <w:bodyDiv w:val="1"/>
      <w:marLeft w:val="0"/>
      <w:marRight w:val="0"/>
      <w:marTop w:val="0"/>
      <w:marBottom w:val="0"/>
      <w:divBdr>
        <w:top w:val="none" w:sz="0" w:space="0" w:color="auto"/>
        <w:left w:val="none" w:sz="0" w:space="0" w:color="auto"/>
        <w:bottom w:val="none" w:sz="0" w:space="0" w:color="auto"/>
        <w:right w:val="none" w:sz="0" w:space="0" w:color="auto"/>
      </w:divBdr>
      <w:divsChild>
        <w:div w:id="2070570418">
          <w:marLeft w:val="0"/>
          <w:marRight w:val="0"/>
          <w:marTop w:val="0"/>
          <w:marBottom w:val="0"/>
          <w:divBdr>
            <w:top w:val="none" w:sz="0" w:space="0" w:color="auto"/>
            <w:left w:val="none" w:sz="0" w:space="0" w:color="auto"/>
            <w:bottom w:val="none" w:sz="0" w:space="0" w:color="auto"/>
            <w:right w:val="none" w:sz="0" w:space="0" w:color="auto"/>
          </w:divBdr>
          <w:divsChild>
            <w:div w:id="394355939">
              <w:marLeft w:val="0"/>
              <w:marRight w:val="0"/>
              <w:marTop w:val="0"/>
              <w:marBottom w:val="0"/>
              <w:divBdr>
                <w:top w:val="none" w:sz="0" w:space="0" w:color="auto"/>
                <w:left w:val="none" w:sz="0" w:space="0" w:color="auto"/>
                <w:bottom w:val="none" w:sz="0" w:space="0" w:color="auto"/>
                <w:right w:val="none" w:sz="0" w:space="0" w:color="auto"/>
              </w:divBdr>
              <w:divsChild>
                <w:div w:id="769397004">
                  <w:marLeft w:val="0"/>
                  <w:marRight w:val="0"/>
                  <w:marTop w:val="0"/>
                  <w:marBottom w:val="0"/>
                  <w:divBdr>
                    <w:top w:val="none" w:sz="0" w:space="0" w:color="auto"/>
                    <w:left w:val="none" w:sz="0" w:space="0" w:color="auto"/>
                    <w:bottom w:val="none" w:sz="0" w:space="0" w:color="auto"/>
                    <w:right w:val="none" w:sz="0" w:space="0" w:color="auto"/>
                  </w:divBdr>
                  <w:divsChild>
                    <w:div w:id="1112826878">
                      <w:marLeft w:val="-225"/>
                      <w:marRight w:val="-225"/>
                      <w:marTop w:val="0"/>
                      <w:marBottom w:val="0"/>
                      <w:divBdr>
                        <w:top w:val="none" w:sz="0" w:space="0" w:color="auto"/>
                        <w:left w:val="none" w:sz="0" w:space="0" w:color="auto"/>
                        <w:bottom w:val="none" w:sz="0" w:space="0" w:color="auto"/>
                        <w:right w:val="none" w:sz="0" w:space="0" w:color="auto"/>
                      </w:divBdr>
                      <w:divsChild>
                        <w:div w:id="1030837285">
                          <w:marLeft w:val="0"/>
                          <w:marRight w:val="0"/>
                          <w:marTop w:val="0"/>
                          <w:marBottom w:val="0"/>
                          <w:divBdr>
                            <w:top w:val="none" w:sz="0" w:space="0" w:color="auto"/>
                            <w:left w:val="none" w:sz="0" w:space="0" w:color="auto"/>
                            <w:bottom w:val="none" w:sz="0" w:space="0" w:color="auto"/>
                            <w:right w:val="none" w:sz="0" w:space="0" w:color="auto"/>
                          </w:divBdr>
                          <w:divsChild>
                            <w:div w:id="14685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969">
      <w:bodyDiv w:val="1"/>
      <w:marLeft w:val="0"/>
      <w:marRight w:val="0"/>
      <w:marTop w:val="0"/>
      <w:marBottom w:val="0"/>
      <w:divBdr>
        <w:top w:val="none" w:sz="0" w:space="0" w:color="auto"/>
        <w:left w:val="none" w:sz="0" w:space="0" w:color="auto"/>
        <w:bottom w:val="none" w:sz="0" w:space="0" w:color="auto"/>
        <w:right w:val="none" w:sz="0" w:space="0" w:color="auto"/>
      </w:divBdr>
      <w:divsChild>
        <w:div w:id="269121565">
          <w:marLeft w:val="0"/>
          <w:marRight w:val="0"/>
          <w:marTop w:val="0"/>
          <w:marBottom w:val="0"/>
          <w:divBdr>
            <w:top w:val="none" w:sz="0" w:space="0" w:color="auto"/>
            <w:left w:val="none" w:sz="0" w:space="0" w:color="auto"/>
            <w:bottom w:val="none" w:sz="0" w:space="0" w:color="auto"/>
            <w:right w:val="none" w:sz="0" w:space="0" w:color="auto"/>
          </w:divBdr>
          <w:divsChild>
            <w:div w:id="1692803742">
              <w:marLeft w:val="0"/>
              <w:marRight w:val="0"/>
              <w:marTop w:val="0"/>
              <w:marBottom w:val="0"/>
              <w:divBdr>
                <w:top w:val="none" w:sz="0" w:space="0" w:color="auto"/>
                <w:left w:val="none" w:sz="0" w:space="0" w:color="auto"/>
                <w:bottom w:val="none" w:sz="0" w:space="0" w:color="auto"/>
                <w:right w:val="none" w:sz="0" w:space="0" w:color="auto"/>
              </w:divBdr>
              <w:divsChild>
                <w:div w:id="691297766">
                  <w:marLeft w:val="0"/>
                  <w:marRight w:val="0"/>
                  <w:marTop w:val="0"/>
                  <w:marBottom w:val="0"/>
                  <w:divBdr>
                    <w:top w:val="none" w:sz="0" w:space="0" w:color="auto"/>
                    <w:left w:val="none" w:sz="0" w:space="0" w:color="auto"/>
                    <w:bottom w:val="none" w:sz="0" w:space="0" w:color="auto"/>
                    <w:right w:val="none" w:sz="0" w:space="0" w:color="auto"/>
                  </w:divBdr>
                  <w:divsChild>
                    <w:div w:id="359665346">
                      <w:marLeft w:val="-225"/>
                      <w:marRight w:val="-225"/>
                      <w:marTop w:val="0"/>
                      <w:marBottom w:val="0"/>
                      <w:divBdr>
                        <w:top w:val="none" w:sz="0" w:space="0" w:color="auto"/>
                        <w:left w:val="none" w:sz="0" w:space="0" w:color="auto"/>
                        <w:bottom w:val="none" w:sz="0" w:space="0" w:color="auto"/>
                        <w:right w:val="none" w:sz="0" w:space="0" w:color="auto"/>
                      </w:divBdr>
                      <w:divsChild>
                        <w:div w:id="1472208185">
                          <w:marLeft w:val="0"/>
                          <w:marRight w:val="0"/>
                          <w:marTop w:val="0"/>
                          <w:marBottom w:val="0"/>
                          <w:divBdr>
                            <w:top w:val="none" w:sz="0" w:space="0" w:color="auto"/>
                            <w:left w:val="none" w:sz="0" w:space="0" w:color="auto"/>
                            <w:bottom w:val="none" w:sz="0" w:space="0" w:color="auto"/>
                            <w:right w:val="none" w:sz="0" w:space="0" w:color="auto"/>
                          </w:divBdr>
                          <w:divsChild>
                            <w:div w:id="5735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74819">
      <w:bodyDiv w:val="1"/>
      <w:marLeft w:val="0"/>
      <w:marRight w:val="0"/>
      <w:marTop w:val="0"/>
      <w:marBottom w:val="0"/>
      <w:divBdr>
        <w:top w:val="none" w:sz="0" w:space="0" w:color="auto"/>
        <w:left w:val="none" w:sz="0" w:space="0" w:color="auto"/>
        <w:bottom w:val="none" w:sz="0" w:space="0" w:color="auto"/>
        <w:right w:val="none" w:sz="0" w:space="0" w:color="auto"/>
      </w:divBdr>
      <w:divsChild>
        <w:div w:id="1002899440">
          <w:marLeft w:val="0"/>
          <w:marRight w:val="0"/>
          <w:marTop w:val="0"/>
          <w:marBottom w:val="0"/>
          <w:divBdr>
            <w:top w:val="none" w:sz="0" w:space="0" w:color="auto"/>
            <w:left w:val="none" w:sz="0" w:space="0" w:color="auto"/>
            <w:bottom w:val="none" w:sz="0" w:space="0" w:color="auto"/>
            <w:right w:val="none" w:sz="0" w:space="0" w:color="auto"/>
          </w:divBdr>
          <w:divsChild>
            <w:div w:id="1890873613">
              <w:marLeft w:val="0"/>
              <w:marRight w:val="0"/>
              <w:marTop w:val="0"/>
              <w:marBottom w:val="0"/>
              <w:divBdr>
                <w:top w:val="none" w:sz="0" w:space="0" w:color="auto"/>
                <w:left w:val="none" w:sz="0" w:space="0" w:color="auto"/>
                <w:bottom w:val="none" w:sz="0" w:space="0" w:color="auto"/>
                <w:right w:val="none" w:sz="0" w:space="0" w:color="auto"/>
              </w:divBdr>
              <w:divsChild>
                <w:div w:id="1919822317">
                  <w:marLeft w:val="0"/>
                  <w:marRight w:val="0"/>
                  <w:marTop w:val="0"/>
                  <w:marBottom w:val="0"/>
                  <w:divBdr>
                    <w:top w:val="none" w:sz="0" w:space="0" w:color="auto"/>
                    <w:left w:val="none" w:sz="0" w:space="0" w:color="auto"/>
                    <w:bottom w:val="none" w:sz="0" w:space="0" w:color="auto"/>
                    <w:right w:val="none" w:sz="0" w:space="0" w:color="auto"/>
                  </w:divBdr>
                  <w:divsChild>
                    <w:div w:id="1647975592">
                      <w:marLeft w:val="-225"/>
                      <w:marRight w:val="-225"/>
                      <w:marTop w:val="0"/>
                      <w:marBottom w:val="0"/>
                      <w:divBdr>
                        <w:top w:val="none" w:sz="0" w:space="0" w:color="auto"/>
                        <w:left w:val="none" w:sz="0" w:space="0" w:color="auto"/>
                        <w:bottom w:val="none" w:sz="0" w:space="0" w:color="auto"/>
                        <w:right w:val="none" w:sz="0" w:space="0" w:color="auto"/>
                      </w:divBdr>
                      <w:divsChild>
                        <w:div w:id="1132820120">
                          <w:marLeft w:val="0"/>
                          <w:marRight w:val="0"/>
                          <w:marTop w:val="0"/>
                          <w:marBottom w:val="0"/>
                          <w:divBdr>
                            <w:top w:val="none" w:sz="0" w:space="0" w:color="auto"/>
                            <w:left w:val="none" w:sz="0" w:space="0" w:color="auto"/>
                            <w:bottom w:val="none" w:sz="0" w:space="0" w:color="auto"/>
                            <w:right w:val="none" w:sz="0" w:space="0" w:color="auto"/>
                          </w:divBdr>
                          <w:divsChild>
                            <w:div w:id="1444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868388">
      <w:bodyDiv w:val="1"/>
      <w:marLeft w:val="0"/>
      <w:marRight w:val="0"/>
      <w:marTop w:val="0"/>
      <w:marBottom w:val="0"/>
      <w:divBdr>
        <w:top w:val="none" w:sz="0" w:space="0" w:color="auto"/>
        <w:left w:val="none" w:sz="0" w:space="0" w:color="auto"/>
        <w:bottom w:val="none" w:sz="0" w:space="0" w:color="auto"/>
        <w:right w:val="none" w:sz="0" w:space="0" w:color="auto"/>
      </w:divBdr>
      <w:divsChild>
        <w:div w:id="171919159">
          <w:marLeft w:val="0"/>
          <w:marRight w:val="0"/>
          <w:marTop w:val="0"/>
          <w:marBottom w:val="0"/>
          <w:divBdr>
            <w:top w:val="none" w:sz="0" w:space="0" w:color="auto"/>
            <w:left w:val="none" w:sz="0" w:space="0" w:color="auto"/>
            <w:bottom w:val="none" w:sz="0" w:space="0" w:color="auto"/>
            <w:right w:val="none" w:sz="0" w:space="0" w:color="auto"/>
          </w:divBdr>
          <w:divsChild>
            <w:div w:id="380638116">
              <w:marLeft w:val="0"/>
              <w:marRight w:val="0"/>
              <w:marTop w:val="0"/>
              <w:marBottom w:val="0"/>
              <w:divBdr>
                <w:top w:val="none" w:sz="0" w:space="0" w:color="auto"/>
                <w:left w:val="none" w:sz="0" w:space="0" w:color="auto"/>
                <w:bottom w:val="none" w:sz="0" w:space="0" w:color="auto"/>
                <w:right w:val="none" w:sz="0" w:space="0" w:color="auto"/>
              </w:divBdr>
              <w:divsChild>
                <w:div w:id="1514151999">
                  <w:marLeft w:val="0"/>
                  <w:marRight w:val="0"/>
                  <w:marTop w:val="0"/>
                  <w:marBottom w:val="0"/>
                  <w:divBdr>
                    <w:top w:val="none" w:sz="0" w:space="0" w:color="auto"/>
                    <w:left w:val="none" w:sz="0" w:space="0" w:color="auto"/>
                    <w:bottom w:val="none" w:sz="0" w:space="0" w:color="auto"/>
                    <w:right w:val="none" w:sz="0" w:space="0" w:color="auto"/>
                  </w:divBdr>
                  <w:divsChild>
                    <w:div w:id="328600796">
                      <w:marLeft w:val="-225"/>
                      <w:marRight w:val="-225"/>
                      <w:marTop w:val="0"/>
                      <w:marBottom w:val="0"/>
                      <w:divBdr>
                        <w:top w:val="none" w:sz="0" w:space="0" w:color="auto"/>
                        <w:left w:val="none" w:sz="0" w:space="0" w:color="auto"/>
                        <w:bottom w:val="none" w:sz="0" w:space="0" w:color="auto"/>
                        <w:right w:val="none" w:sz="0" w:space="0" w:color="auto"/>
                      </w:divBdr>
                      <w:divsChild>
                        <w:div w:id="247469628">
                          <w:marLeft w:val="0"/>
                          <w:marRight w:val="0"/>
                          <w:marTop w:val="0"/>
                          <w:marBottom w:val="0"/>
                          <w:divBdr>
                            <w:top w:val="none" w:sz="0" w:space="0" w:color="auto"/>
                            <w:left w:val="none" w:sz="0" w:space="0" w:color="auto"/>
                            <w:bottom w:val="none" w:sz="0" w:space="0" w:color="auto"/>
                            <w:right w:val="none" w:sz="0" w:space="0" w:color="auto"/>
                          </w:divBdr>
                          <w:divsChild>
                            <w:div w:id="8101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3656">
      <w:bodyDiv w:val="1"/>
      <w:marLeft w:val="0"/>
      <w:marRight w:val="0"/>
      <w:marTop w:val="0"/>
      <w:marBottom w:val="0"/>
      <w:divBdr>
        <w:top w:val="none" w:sz="0" w:space="0" w:color="auto"/>
        <w:left w:val="none" w:sz="0" w:space="0" w:color="auto"/>
        <w:bottom w:val="none" w:sz="0" w:space="0" w:color="auto"/>
        <w:right w:val="none" w:sz="0" w:space="0" w:color="auto"/>
      </w:divBdr>
      <w:divsChild>
        <w:div w:id="928781468">
          <w:marLeft w:val="0"/>
          <w:marRight w:val="0"/>
          <w:marTop w:val="0"/>
          <w:marBottom w:val="0"/>
          <w:divBdr>
            <w:top w:val="none" w:sz="0" w:space="0" w:color="auto"/>
            <w:left w:val="none" w:sz="0" w:space="0" w:color="auto"/>
            <w:bottom w:val="none" w:sz="0" w:space="0" w:color="auto"/>
            <w:right w:val="none" w:sz="0" w:space="0" w:color="auto"/>
          </w:divBdr>
          <w:divsChild>
            <w:div w:id="1729374332">
              <w:marLeft w:val="0"/>
              <w:marRight w:val="0"/>
              <w:marTop w:val="0"/>
              <w:marBottom w:val="0"/>
              <w:divBdr>
                <w:top w:val="none" w:sz="0" w:space="0" w:color="auto"/>
                <w:left w:val="none" w:sz="0" w:space="0" w:color="auto"/>
                <w:bottom w:val="none" w:sz="0" w:space="0" w:color="auto"/>
                <w:right w:val="none" w:sz="0" w:space="0" w:color="auto"/>
              </w:divBdr>
              <w:divsChild>
                <w:div w:id="38938409">
                  <w:marLeft w:val="0"/>
                  <w:marRight w:val="0"/>
                  <w:marTop w:val="0"/>
                  <w:marBottom w:val="0"/>
                  <w:divBdr>
                    <w:top w:val="none" w:sz="0" w:space="0" w:color="auto"/>
                    <w:left w:val="none" w:sz="0" w:space="0" w:color="auto"/>
                    <w:bottom w:val="none" w:sz="0" w:space="0" w:color="auto"/>
                    <w:right w:val="none" w:sz="0" w:space="0" w:color="auto"/>
                  </w:divBdr>
                  <w:divsChild>
                    <w:div w:id="569733732">
                      <w:marLeft w:val="-225"/>
                      <w:marRight w:val="-225"/>
                      <w:marTop w:val="0"/>
                      <w:marBottom w:val="0"/>
                      <w:divBdr>
                        <w:top w:val="none" w:sz="0" w:space="0" w:color="auto"/>
                        <w:left w:val="none" w:sz="0" w:space="0" w:color="auto"/>
                        <w:bottom w:val="none" w:sz="0" w:space="0" w:color="auto"/>
                        <w:right w:val="none" w:sz="0" w:space="0" w:color="auto"/>
                      </w:divBdr>
                      <w:divsChild>
                        <w:div w:id="260262785">
                          <w:marLeft w:val="0"/>
                          <w:marRight w:val="0"/>
                          <w:marTop w:val="0"/>
                          <w:marBottom w:val="0"/>
                          <w:divBdr>
                            <w:top w:val="none" w:sz="0" w:space="0" w:color="auto"/>
                            <w:left w:val="none" w:sz="0" w:space="0" w:color="auto"/>
                            <w:bottom w:val="none" w:sz="0" w:space="0" w:color="auto"/>
                            <w:right w:val="none" w:sz="0" w:space="0" w:color="auto"/>
                          </w:divBdr>
                          <w:divsChild>
                            <w:div w:id="16269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10150">
      <w:bodyDiv w:val="1"/>
      <w:marLeft w:val="0"/>
      <w:marRight w:val="0"/>
      <w:marTop w:val="0"/>
      <w:marBottom w:val="0"/>
      <w:divBdr>
        <w:top w:val="none" w:sz="0" w:space="0" w:color="auto"/>
        <w:left w:val="none" w:sz="0" w:space="0" w:color="auto"/>
        <w:bottom w:val="none" w:sz="0" w:space="0" w:color="auto"/>
        <w:right w:val="none" w:sz="0" w:space="0" w:color="auto"/>
      </w:divBdr>
      <w:divsChild>
        <w:div w:id="1912227987">
          <w:marLeft w:val="0"/>
          <w:marRight w:val="0"/>
          <w:marTop w:val="0"/>
          <w:marBottom w:val="0"/>
          <w:divBdr>
            <w:top w:val="none" w:sz="0" w:space="0" w:color="auto"/>
            <w:left w:val="none" w:sz="0" w:space="0" w:color="auto"/>
            <w:bottom w:val="none" w:sz="0" w:space="0" w:color="auto"/>
            <w:right w:val="none" w:sz="0" w:space="0" w:color="auto"/>
          </w:divBdr>
          <w:divsChild>
            <w:div w:id="1564830894">
              <w:marLeft w:val="0"/>
              <w:marRight w:val="0"/>
              <w:marTop w:val="0"/>
              <w:marBottom w:val="0"/>
              <w:divBdr>
                <w:top w:val="none" w:sz="0" w:space="0" w:color="auto"/>
                <w:left w:val="none" w:sz="0" w:space="0" w:color="auto"/>
                <w:bottom w:val="none" w:sz="0" w:space="0" w:color="auto"/>
                <w:right w:val="none" w:sz="0" w:space="0" w:color="auto"/>
              </w:divBdr>
              <w:divsChild>
                <w:div w:id="792359990">
                  <w:marLeft w:val="0"/>
                  <w:marRight w:val="0"/>
                  <w:marTop w:val="0"/>
                  <w:marBottom w:val="0"/>
                  <w:divBdr>
                    <w:top w:val="none" w:sz="0" w:space="0" w:color="auto"/>
                    <w:left w:val="none" w:sz="0" w:space="0" w:color="auto"/>
                    <w:bottom w:val="none" w:sz="0" w:space="0" w:color="auto"/>
                    <w:right w:val="none" w:sz="0" w:space="0" w:color="auto"/>
                  </w:divBdr>
                  <w:divsChild>
                    <w:div w:id="1918519552">
                      <w:marLeft w:val="0"/>
                      <w:marRight w:val="0"/>
                      <w:marTop w:val="0"/>
                      <w:marBottom w:val="0"/>
                      <w:divBdr>
                        <w:top w:val="none" w:sz="0" w:space="0" w:color="auto"/>
                        <w:left w:val="none" w:sz="0" w:space="0" w:color="auto"/>
                        <w:bottom w:val="none" w:sz="0" w:space="0" w:color="auto"/>
                        <w:right w:val="none" w:sz="0" w:space="0" w:color="auto"/>
                      </w:divBdr>
                      <w:divsChild>
                        <w:div w:id="892353279">
                          <w:marLeft w:val="0"/>
                          <w:marRight w:val="0"/>
                          <w:marTop w:val="0"/>
                          <w:marBottom w:val="0"/>
                          <w:divBdr>
                            <w:top w:val="none" w:sz="0" w:space="0" w:color="auto"/>
                            <w:left w:val="none" w:sz="0" w:space="0" w:color="auto"/>
                            <w:bottom w:val="none" w:sz="0" w:space="0" w:color="auto"/>
                            <w:right w:val="none" w:sz="0" w:space="0" w:color="auto"/>
                          </w:divBdr>
                          <w:divsChild>
                            <w:div w:id="14082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8F23-0B78-432D-B97F-3F972FA2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Curtis</dc:creator>
  <cp:lastModifiedBy>ProvOfficeLaptop</cp:lastModifiedBy>
  <cp:revision>2</cp:revision>
  <cp:lastPrinted>2015-02-19T19:21:00Z</cp:lastPrinted>
  <dcterms:created xsi:type="dcterms:W3CDTF">2016-08-15T14:58:00Z</dcterms:created>
  <dcterms:modified xsi:type="dcterms:W3CDTF">2016-08-15T14:58:00Z</dcterms:modified>
</cp:coreProperties>
</file>