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DABB702" w14:textId="77777777" w:rsidR="001C208B" w:rsidRPr="008060FA" w:rsidRDefault="001C208B" w:rsidP="001C208B">
      <w:pPr>
        <w:spacing w:before="76" w:line="480" w:lineRule="auto"/>
        <w:ind w:left="90"/>
        <w:jc w:val="center"/>
        <w:rPr>
          <w:rFonts w:ascii="Arial" w:hAnsi="Arial" w:cs="Arial"/>
          <w:b/>
          <w:sz w:val="24"/>
          <w:szCs w:val="24"/>
        </w:rPr>
      </w:pPr>
      <w:bookmarkStart w:id="0" w:name="_GoBack"/>
      <w:bookmarkEnd w:id="0"/>
      <w:r w:rsidRPr="00D86571">
        <w:rPr>
          <w:rFonts w:ascii="Arial" w:hAnsi="Arial" w:cs="Arial"/>
          <w:b/>
          <w:spacing w:val="-1"/>
          <w:sz w:val="24"/>
          <w:szCs w:val="24"/>
        </w:rPr>
        <w:t xml:space="preserve">THE </w:t>
      </w:r>
      <w:r w:rsidRPr="008060FA">
        <w:rPr>
          <w:rFonts w:ascii="Arial" w:hAnsi="Arial" w:cs="Arial"/>
          <w:b/>
          <w:spacing w:val="-1"/>
          <w:sz w:val="24"/>
          <w:szCs w:val="24"/>
        </w:rPr>
        <w:t>UNIVERSITY OF ALABAMA IN HUNTSVILLE</w:t>
      </w:r>
    </w:p>
    <w:p w14:paraId="4AA8639A" w14:textId="77209E9E" w:rsidR="0042505C" w:rsidRDefault="001C208B" w:rsidP="00DA24B7">
      <w:pPr>
        <w:spacing w:before="76" w:line="480" w:lineRule="auto"/>
        <w:ind w:left="90" w:hanging="1"/>
        <w:jc w:val="center"/>
        <w:rPr>
          <w:rFonts w:ascii="Arial" w:hAnsi="Arial" w:cs="Arial"/>
          <w:b/>
          <w:spacing w:val="-3"/>
          <w:sz w:val="24"/>
          <w:szCs w:val="24"/>
        </w:rPr>
      </w:pPr>
      <w:r w:rsidRPr="008060FA">
        <w:rPr>
          <w:rFonts w:ascii="Arial" w:hAnsi="Arial" w:cs="Arial"/>
          <w:b/>
          <w:spacing w:val="-3"/>
          <w:sz w:val="24"/>
          <w:szCs w:val="24"/>
        </w:rPr>
        <w:t>CLOUD SERVICES AND INFORMATION TECHNOLOGY PROCUREMENT</w:t>
      </w:r>
    </w:p>
    <w:p w14:paraId="7981E80B" w14:textId="026356F0" w:rsidR="00D5249A" w:rsidRPr="00DA24B7" w:rsidRDefault="00D5249A" w:rsidP="00DA24B7">
      <w:pPr>
        <w:spacing w:before="76" w:line="480" w:lineRule="auto"/>
        <w:ind w:left="90" w:hanging="1"/>
        <w:jc w:val="center"/>
        <w:rPr>
          <w:rFonts w:ascii="Arial" w:hAnsi="Arial" w:cs="Arial"/>
          <w:b/>
          <w:sz w:val="24"/>
          <w:szCs w:val="24"/>
        </w:rPr>
      </w:pPr>
      <w:r>
        <w:rPr>
          <w:rFonts w:ascii="Arial" w:hAnsi="Arial" w:cs="Arial"/>
          <w:b/>
          <w:spacing w:val="-3"/>
          <w:sz w:val="24"/>
          <w:szCs w:val="24"/>
        </w:rPr>
        <w:t>-INTERIM-</w:t>
      </w:r>
    </w:p>
    <w:p w14:paraId="3901E3BC" w14:textId="280B8856" w:rsidR="0042505C" w:rsidRPr="00DA24B7" w:rsidRDefault="00077ED2" w:rsidP="00467152">
      <w:pPr>
        <w:pStyle w:val="Normal1"/>
        <w:spacing w:before="76" w:line="480" w:lineRule="auto"/>
        <w:ind w:right="1950"/>
        <w:jc w:val="both"/>
        <w:rPr>
          <w:rFonts w:ascii="Arial" w:hAnsi="Arial" w:cs="Arial"/>
          <w:sz w:val="24"/>
          <w:szCs w:val="24"/>
        </w:rPr>
      </w:pPr>
      <w:r w:rsidRPr="00DA24B7">
        <w:rPr>
          <w:rFonts w:ascii="Arial" w:hAnsi="Arial" w:cs="Arial"/>
          <w:b/>
          <w:sz w:val="24"/>
          <w:szCs w:val="24"/>
          <w:u w:val="single"/>
        </w:rPr>
        <w:t>Number</w:t>
      </w:r>
      <w:r w:rsidR="00571CCE" w:rsidRPr="00DA24B7">
        <w:rPr>
          <w:rFonts w:ascii="Arial" w:hAnsi="Arial" w:cs="Arial"/>
          <w:sz w:val="24"/>
          <w:szCs w:val="24"/>
        </w:rPr>
        <w:t xml:space="preserve">  </w:t>
      </w:r>
      <w:r w:rsidR="00571CCE" w:rsidRPr="00DA24B7">
        <w:rPr>
          <w:rFonts w:ascii="Arial" w:hAnsi="Arial" w:cs="Arial"/>
          <w:sz w:val="24"/>
          <w:szCs w:val="24"/>
        </w:rPr>
        <w:tab/>
        <w:t>02</w:t>
      </w:r>
      <w:r w:rsidR="00825FC9" w:rsidRPr="00DA24B7">
        <w:rPr>
          <w:rFonts w:ascii="Arial" w:hAnsi="Arial" w:cs="Arial"/>
          <w:sz w:val="24"/>
          <w:szCs w:val="24"/>
        </w:rPr>
        <w:t>.01.</w:t>
      </w:r>
      <w:r w:rsidR="00803DA8">
        <w:rPr>
          <w:rFonts w:ascii="Arial" w:hAnsi="Arial" w:cs="Arial"/>
          <w:sz w:val="24"/>
          <w:szCs w:val="24"/>
        </w:rPr>
        <w:t>40</w:t>
      </w:r>
    </w:p>
    <w:p w14:paraId="188A8681" w14:textId="6630863E" w:rsidR="0042505C" w:rsidRPr="00DA24B7" w:rsidRDefault="00077ED2" w:rsidP="00467152">
      <w:pPr>
        <w:pStyle w:val="Normal1"/>
        <w:spacing w:before="76" w:line="480" w:lineRule="auto"/>
        <w:ind w:right="1950"/>
        <w:jc w:val="both"/>
        <w:rPr>
          <w:rFonts w:ascii="Arial" w:hAnsi="Arial" w:cs="Arial"/>
          <w:sz w:val="24"/>
          <w:szCs w:val="24"/>
        </w:rPr>
      </w:pPr>
      <w:r w:rsidRPr="00DA24B7">
        <w:rPr>
          <w:rFonts w:ascii="Arial" w:hAnsi="Arial" w:cs="Arial"/>
          <w:b/>
          <w:sz w:val="24"/>
          <w:szCs w:val="24"/>
          <w:u w:val="single"/>
        </w:rPr>
        <w:t>Division</w:t>
      </w:r>
      <w:r w:rsidRPr="00DA24B7">
        <w:rPr>
          <w:rFonts w:ascii="Arial" w:hAnsi="Arial" w:cs="Arial"/>
          <w:sz w:val="24"/>
          <w:szCs w:val="24"/>
        </w:rPr>
        <w:t xml:space="preserve"> </w:t>
      </w:r>
      <w:r w:rsidRPr="00DA24B7">
        <w:rPr>
          <w:rFonts w:ascii="Arial" w:hAnsi="Arial" w:cs="Arial"/>
          <w:sz w:val="24"/>
          <w:szCs w:val="24"/>
        </w:rPr>
        <w:tab/>
        <w:t>Office of Information Technology</w:t>
      </w:r>
      <w:r w:rsidR="006B4105" w:rsidRPr="00DA24B7">
        <w:rPr>
          <w:rFonts w:ascii="Arial" w:hAnsi="Arial" w:cs="Arial"/>
          <w:sz w:val="24"/>
          <w:szCs w:val="24"/>
        </w:rPr>
        <w:t xml:space="preserve"> (OIT)</w:t>
      </w:r>
    </w:p>
    <w:p w14:paraId="1556C939" w14:textId="7FF005B4" w:rsidR="0042505C" w:rsidRPr="00DA24B7" w:rsidRDefault="00077ED2" w:rsidP="00467152">
      <w:pPr>
        <w:pStyle w:val="Normal1"/>
        <w:spacing w:before="76" w:line="480" w:lineRule="auto"/>
        <w:ind w:right="1950"/>
        <w:jc w:val="both"/>
        <w:rPr>
          <w:rFonts w:ascii="Arial" w:hAnsi="Arial" w:cs="Arial"/>
          <w:sz w:val="24"/>
          <w:szCs w:val="24"/>
        </w:rPr>
      </w:pPr>
      <w:r w:rsidRPr="00DA24B7">
        <w:rPr>
          <w:rFonts w:ascii="Arial" w:hAnsi="Arial" w:cs="Arial"/>
          <w:b/>
          <w:sz w:val="24"/>
          <w:szCs w:val="24"/>
          <w:u w:val="single"/>
        </w:rPr>
        <w:t>Date</w:t>
      </w:r>
      <w:r w:rsidRPr="00DA24B7">
        <w:rPr>
          <w:rFonts w:ascii="Arial" w:hAnsi="Arial" w:cs="Arial"/>
          <w:b/>
          <w:sz w:val="24"/>
          <w:szCs w:val="24"/>
        </w:rPr>
        <w:tab/>
      </w:r>
      <w:r w:rsidRPr="00DA24B7">
        <w:rPr>
          <w:rFonts w:ascii="Arial" w:hAnsi="Arial" w:cs="Arial"/>
          <w:sz w:val="24"/>
          <w:szCs w:val="24"/>
        </w:rPr>
        <w:tab/>
      </w:r>
      <w:r w:rsidR="00923CA0">
        <w:rPr>
          <w:rFonts w:ascii="Arial" w:hAnsi="Arial" w:cs="Arial"/>
          <w:sz w:val="24"/>
          <w:szCs w:val="24"/>
        </w:rPr>
        <w:t>August</w:t>
      </w:r>
      <w:r w:rsidR="006404A0">
        <w:rPr>
          <w:rFonts w:ascii="Arial" w:hAnsi="Arial" w:cs="Arial"/>
          <w:sz w:val="24"/>
          <w:szCs w:val="24"/>
        </w:rPr>
        <w:t xml:space="preserve"> 2015</w:t>
      </w:r>
    </w:p>
    <w:p w14:paraId="44CF3DB5" w14:textId="7F4430AC" w:rsidR="008D6EBC" w:rsidRPr="00DA24B7" w:rsidRDefault="00077ED2" w:rsidP="00E26739">
      <w:pPr>
        <w:spacing w:before="10"/>
        <w:ind w:left="1435" w:hanging="1435"/>
        <w:rPr>
          <w:rFonts w:ascii="Arial" w:hAnsi="Arial" w:cs="Arial"/>
          <w:sz w:val="24"/>
          <w:szCs w:val="24"/>
        </w:rPr>
      </w:pPr>
      <w:r w:rsidRPr="00DA24B7">
        <w:rPr>
          <w:rFonts w:ascii="Arial" w:hAnsi="Arial" w:cs="Arial"/>
          <w:b/>
          <w:sz w:val="24"/>
          <w:szCs w:val="24"/>
          <w:u w:val="single"/>
        </w:rPr>
        <w:t>Purpose</w:t>
      </w:r>
      <w:r w:rsidRPr="00DA24B7">
        <w:rPr>
          <w:rFonts w:ascii="Arial" w:hAnsi="Arial" w:cs="Arial"/>
          <w:sz w:val="24"/>
          <w:szCs w:val="24"/>
        </w:rPr>
        <w:t xml:space="preserve"> </w:t>
      </w:r>
      <w:r w:rsidRPr="00DA24B7">
        <w:rPr>
          <w:rFonts w:ascii="Arial" w:hAnsi="Arial" w:cs="Arial"/>
          <w:sz w:val="24"/>
          <w:szCs w:val="24"/>
        </w:rPr>
        <w:tab/>
      </w:r>
      <w:r w:rsidR="008D6EBC" w:rsidRPr="00DA24B7">
        <w:rPr>
          <w:rFonts w:ascii="Arial" w:hAnsi="Arial" w:cs="Arial"/>
          <w:sz w:val="24"/>
          <w:szCs w:val="24"/>
        </w:rPr>
        <w:t>The purpose of this policy is to provide a framework for procurement of IT hardware, software</w:t>
      </w:r>
      <w:r w:rsidR="004E07FF">
        <w:rPr>
          <w:rFonts w:ascii="Arial" w:hAnsi="Arial" w:cs="Arial"/>
          <w:sz w:val="24"/>
          <w:szCs w:val="24"/>
        </w:rPr>
        <w:t>,</w:t>
      </w:r>
      <w:r w:rsidR="008D6EBC" w:rsidRPr="00DA24B7">
        <w:rPr>
          <w:rFonts w:ascii="Arial" w:hAnsi="Arial" w:cs="Arial"/>
          <w:sz w:val="24"/>
          <w:szCs w:val="24"/>
        </w:rPr>
        <w:t xml:space="preserve"> and externally hosted systems or software.</w:t>
      </w:r>
    </w:p>
    <w:p w14:paraId="0C028EC4" w14:textId="77777777" w:rsidR="008D6EBC" w:rsidRPr="00DA24B7" w:rsidRDefault="008D6EBC" w:rsidP="00E26739">
      <w:pPr>
        <w:spacing w:before="10"/>
        <w:ind w:left="1435" w:hanging="1435"/>
        <w:rPr>
          <w:rFonts w:ascii="Arial" w:hAnsi="Arial" w:cs="Arial"/>
          <w:sz w:val="24"/>
          <w:szCs w:val="24"/>
        </w:rPr>
      </w:pPr>
    </w:p>
    <w:p w14:paraId="1D26C802" w14:textId="530B6E5B" w:rsidR="008D6EBC" w:rsidRPr="00DA24B7" w:rsidRDefault="008D6EBC" w:rsidP="00E26739">
      <w:pPr>
        <w:pStyle w:val="Normal1"/>
        <w:spacing w:before="10"/>
        <w:ind w:left="1435" w:hanging="1435"/>
        <w:rPr>
          <w:rFonts w:ascii="Arial" w:hAnsi="Arial" w:cs="Arial"/>
          <w:sz w:val="24"/>
          <w:szCs w:val="24"/>
        </w:rPr>
      </w:pPr>
      <w:r w:rsidRPr="00DA24B7">
        <w:rPr>
          <w:rFonts w:ascii="Arial" w:hAnsi="Arial" w:cs="Arial"/>
          <w:b/>
          <w:sz w:val="24"/>
          <w:szCs w:val="24"/>
          <w:u w:val="single"/>
        </w:rPr>
        <w:t>Policy</w:t>
      </w:r>
      <w:r w:rsidRPr="00DA24B7">
        <w:rPr>
          <w:rFonts w:ascii="Arial" w:hAnsi="Arial" w:cs="Arial"/>
          <w:sz w:val="24"/>
          <w:szCs w:val="24"/>
        </w:rPr>
        <w:tab/>
      </w:r>
      <w:r w:rsidRPr="00DA24B7">
        <w:rPr>
          <w:rFonts w:ascii="Arial" w:hAnsi="Arial" w:cs="Arial"/>
          <w:sz w:val="24"/>
          <w:szCs w:val="24"/>
        </w:rPr>
        <w:tab/>
        <w:t>This policy establishes a framework for the procurement of information technology (IT) hardware, software</w:t>
      </w:r>
      <w:r w:rsidR="004E07FF">
        <w:rPr>
          <w:rFonts w:ascii="Arial" w:hAnsi="Arial" w:cs="Arial"/>
          <w:sz w:val="24"/>
          <w:szCs w:val="24"/>
        </w:rPr>
        <w:t>,</w:t>
      </w:r>
      <w:r w:rsidRPr="00DA24B7">
        <w:rPr>
          <w:rFonts w:ascii="Arial" w:hAnsi="Arial" w:cs="Arial"/>
          <w:sz w:val="24"/>
          <w:szCs w:val="24"/>
        </w:rPr>
        <w:t xml:space="preserve"> and any externally hosted systems or software for </w:t>
      </w:r>
      <w:r w:rsidR="00890AB5">
        <w:rPr>
          <w:rFonts w:ascii="Arial" w:hAnsi="Arial" w:cs="Arial"/>
          <w:sz w:val="24"/>
          <w:szCs w:val="24"/>
        </w:rPr>
        <w:t>T</w:t>
      </w:r>
      <w:r w:rsidRPr="00DA24B7">
        <w:rPr>
          <w:rFonts w:ascii="Arial" w:hAnsi="Arial" w:cs="Arial"/>
          <w:sz w:val="24"/>
          <w:szCs w:val="24"/>
        </w:rPr>
        <w:t xml:space="preserve">he University of Alabama in Huntsville (UAH).  </w:t>
      </w:r>
    </w:p>
    <w:p w14:paraId="19EE644E" w14:textId="77777777" w:rsidR="008D6EBC" w:rsidRPr="00DA24B7" w:rsidRDefault="008D6EBC" w:rsidP="00E26739">
      <w:pPr>
        <w:spacing w:before="10"/>
        <w:ind w:left="1435" w:hanging="1435"/>
        <w:rPr>
          <w:rFonts w:ascii="Arial" w:hAnsi="Arial" w:cs="Arial"/>
          <w:sz w:val="24"/>
          <w:szCs w:val="24"/>
        </w:rPr>
      </w:pPr>
      <w:r w:rsidRPr="00DA24B7">
        <w:rPr>
          <w:rFonts w:ascii="Arial" w:hAnsi="Arial" w:cs="Arial"/>
          <w:sz w:val="24"/>
          <w:szCs w:val="24"/>
        </w:rPr>
        <w:t xml:space="preserve"> </w:t>
      </w:r>
    </w:p>
    <w:p w14:paraId="7368FCC3" w14:textId="0BC5646C" w:rsidR="00044997" w:rsidRPr="00DA24B7" w:rsidRDefault="004E07FF" w:rsidP="00E26739">
      <w:pPr>
        <w:spacing w:before="10"/>
        <w:ind w:left="1435"/>
        <w:rPr>
          <w:rFonts w:ascii="Arial" w:hAnsi="Arial" w:cs="Arial"/>
          <w:sz w:val="24"/>
          <w:szCs w:val="24"/>
        </w:rPr>
      </w:pPr>
      <w:r>
        <w:rPr>
          <w:rFonts w:ascii="Arial" w:hAnsi="Arial" w:cs="Arial"/>
          <w:sz w:val="24"/>
          <w:szCs w:val="24"/>
        </w:rPr>
        <w:t>UAH</w:t>
      </w:r>
      <w:r w:rsidR="00923CA0">
        <w:rPr>
          <w:rFonts w:ascii="Arial" w:hAnsi="Arial" w:cs="Arial"/>
          <w:sz w:val="24"/>
          <w:szCs w:val="24"/>
        </w:rPr>
        <w:t xml:space="preserve"> </w:t>
      </w:r>
      <w:r w:rsidR="003A201E" w:rsidRPr="00DA24B7">
        <w:rPr>
          <w:rFonts w:ascii="Arial" w:hAnsi="Arial" w:cs="Arial"/>
          <w:sz w:val="24"/>
          <w:szCs w:val="24"/>
        </w:rPr>
        <w:t xml:space="preserve">is committed to providing a wide range of high quality information technology (IT) services </w:t>
      </w:r>
      <w:r w:rsidR="003E794B" w:rsidRPr="00DA24B7">
        <w:rPr>
          <w:rFonts w:ascii="Arial" w:hAnsi="Arial" w:cs="Arial"/>
          <w:sz w:val="24"/>
          <w:szCs w:val="24"/>
        </w:rPr>
        <w:t>to students, faculty, and staff</w:t>
      </w:r>
      <w:r w:rsidR="003A201E" w:rsidRPr="00DA24B7">
        <w:rPr>
          <w:rFonts w:ascii="Arial" w:hAnsi="Arial" w:cs="Arial"/>
          <w:sz w:val="24"/>
          <w:szCs w:val="24"/>
        </w:rPr>
        <w:t xml:space="preserve"> in support of the mission of the</w:t>
      </w:r>
      <w:r w:rsidR="00271227" w:rsidRPr="00DA24B7">
        <w:rPr>
          <w:rFonts w:ascii="Arial" w:hAnsi="Arial" w:cs="Arial"/>
          <w:sz w:val="24"/>
          <w:szCs w:val="24"/>
        </w:rPr>
        <w:t xml:space="preserve"> </w:t>
      </w:r>
      <w:r>
        <w:rPr>
          <w:rFonts w:ascii="Arial" w:hAnsi="Arial" w:cs="Arial"/>
          <w:sz w:val="24"/>
          <w:szCs w:val="24"/>
        </w:rPr>
        <w:t>u</w:t>
      </w:r>
      <w:r w:rsidR="00271227" w:rsidRPr="00DA24B7">
        <w:rPr>
          <w:rFonts w:ascii="Arial" w:hAnsi="Arial" w:cs="Arial"/>
          <w:sz w:val="24"/>
          <w:szCs w:val="24"/>
        </w:rPr>
        <w:t xml:space="preserve">niversity.  In order </w:t>
      </w:r>
      <w:r w:rsidR="00246091" w:rsidRPr="00DA24B7">
        <w:rPr>
          <w:rFonts w:ascii="Arial" w:hAnsi="Arial" w:cs="Arial"/>
          <w:sz w:val="24"/>
          <w:szCs w:val="24"/>
        </w:rPr>
        <w:t>to provide the best, most cost</w:t>
      </w:r>
      <w:r>
        <w:rPr>
          <w:rFonts w:ascii="Arial" w:hAnsi="Arial" w:cs="Arial"/>
          <w:sz w:val="24"/>
          <w:szCs w:val="24"/>
        </w:rPr>
        <w:t>-</w:t>
      </w:r>
      <w:r w:rsidR="00246091" w:rsidRPr="00DA24B7">
        <w:rPr>
          <w:rFonts w:ascii="Arial" w:hAnsi="Arial" w:cs="Arial"/>
          <w:sz w:val="24"/>
          <w:szCs w:val="24"/>
        </w:rPr>
        <w:t>effective and secure IT resources to UAH, IT resources which exceed a one-time cost of $100,000, or which need to interface with either Banner or other enterprise data systems must be reviewed before procurement.</w:t>
      </w:r>
    </w:p>
    <w:p w14:paraId="09F67B5D" w14:textId="77777777" w:rsidR="00C42CA6" w:rsidRPr="00DA24B7" w:rsidRDefault="00C42CA6" w:rsidP="00E26739">
      <w:pPr>
        <w:pStyle w:val="Normal1"/>
        <w:spacing w:before="10"/>
        <w:rPr>
          <w:rFonts w:ascii="Arial" w:hAnsi="Arial" w:cs="Arial"/>
          <w:sz w:val="24"/>
          <w:szCs w:val="24"/>
        </w:rPr>
      </w:pPr>
    </w:p>
    <w:p w14:paraId="4FE7461F" w14:textId="0933C5A9" w:rsidR="00C42CA6" w:rsidRPr="000B1881" w:rsidRDefault="00C42CA6" w:rsidP="00E26739">
      <w:pPr>
        <w:spacing w:before="10"/>
        <w:ind w:left="1435"/>
      </w:pPr>
      <w:r w:rsidRPr="00DA24B7">
        <w:rPr>
          <w:rFonts w:ascii="Arial" w:hAnsi="Arial" w:cs="Arial"/>
          <w:sz w:val="24"/>
          <w:szCs w:val="24"/>
        </w:rPr>
        <w:t>This policy applies to all faculty, staff, students, researchers</w:t>
      </w:r>
      <w:r w:rsidR="004E07FF">
        <w:rPr>
          <w:rFonts w:ascii="Arial" w:hAnsi="Arial" w:cs="Arial"/>
          <w:sz w:val="24"/>
          <w:szCs w:val="24"/>
        </w:rPr>
        <w:t>,</w:t>
      </w:r>
      <w:r w:rsidRPr="00DA24B7">
        <w:rPr>
          <w:rFonts w:ascii="Arial" w:hAnsi="Arial" w:cs="Arial"/>
          <w:sz w:val="24"/>
          <w:szCs w:val="24"/>
        </w:rPr>
        <w:t xml:space="preserve"> or other purchasers of UAH owned or </w:t>
      </w:r>
      <w:r w:rsidR="00FC5839" w:rsidRPr="00DA24B7">
        <w:rPr>
          <w:rFonts w:ascii="Arial" w:hAnsi="Arial" w:cs="Arial"/>
          <w:sz w:val="24"/>
          <w:szCs w:val="24"/>
        </w:rPr>
        <w:t>OIT</w:t>
      </w:r>
      <w:r w:rsidR="00FC5839" w:rsidRPr="00DA24B7">
        <w:rPr>
          <w:rFonts w:ascii="Arial" w:hAnsi="Arial" w:cs="Arial"/>
          <w:b/>
          <w:sz w:val="24"/>
          <w:szCs w:val="24"/>
        </w:rPr>
        <w:t xml:space="preserve"> </w:t>
      </w:r>
      <w:r w:rsidRPr="00DA24B7">
        <w:rPr>
          <w:rFonts w:ascii="Arial" w:hAnsi="Arial" w:cs="Arial"/>
          <w:sz w:val="24"/>
          <w:szCs w:val="24"/>
        </w:rPr>
        <w:t>supported IT resources.</w:t>
      </w:r>
    </w:p>
    <w:p w14:paraId="66C12EA1" w14:textId="77777777" w:rsidR="0042505C" w:rsidRPr="00DA24B7" w:rsidRDefault="0042505C" w:rsidP="00E26739">
      <w:pPr>
        <w:pStyle w:val="Normal1"/>
        <w:rPr>
          <w:rFonts w:ascii="Arial" w:hAnsi="Arial" w:cs="Arial"/>
          <w:sz w:val="24"/>
          <w:szCs w:val="24"/>
        </w:rPr>
      </w:pPr>
    </w:p>
    <w:p w14:paraId="641ED7DF" w14:textId="5BF2E42A" w:rsidR="008060FA" w:rsidRDefault="00077ED2" w:rsidP="00E26739">
      <w:pPr>
        <w:pStyle w:val="Normal1"/>
        <w:ind w:left="1435" w:hanging="1435"/>
        <w:rPr>
          <w:rFonts w:ascii="Arial" w:hAnsi="Arial" w:cs="Arial"/>
          <w:b/>
          <w:sz w:val="24"/>
          <w:szCs w:val="24"/>
        </w:rPr>
      </w:pPr>
      <w:r w:rsidRPr="00DA24B7">
        <w:rPr>
          <w:rFonts w:ascii="Arial" w:hAnsi="Arial" w:cs="Arial"/>
          <w:b/>
          <w:sz w:val="24"/>
          <w:szCs w:val="24"/>
          <w:u w:val="single"/>
        </w:rPr>
        <w:t>P</w:t>
      </w:r>
      <w:r w:rsidR="008D6EBC" w:rsidRPr="00DA24B7">
        <w:rPr>
          <w:rFonts w:ascii="Arial" w:hAnsi="Arial" w:cs="Arial"/>
          <w:b/>
          <w:sz w:val="24"/>
          <w:szCs w:val="24"/>
          <w:u w:val="single"/>
        </w:rPr>
        <w:t>rocedure</w:t>
      </w:r>
      <w:r w:rsidRPr="00DA24B7">
        <w:rPr>
          <w:rFonts w:ascii="Arial" w:hAnsi="Arial" w:cs="Arial"/>
          <w:b/>
          <w:sz w:val="24"/>
          <w:szCs w:val="24"/>
        </w:rPr>
        <w:tab/>
      </w:r>
    </w:p>
    <w:p w14:paraId="4CC52457" w14:textId="2EF4D676" w:rsidR="00B7584B" w:rsidRDefault="003B77DB" w:rsidP="00923CA0">
      <w:pPr>
        <w:pStyle w:val="Normal1"/>
        <w:numPr>
          <w:ilvl w:val="0"/>
          <w:numId w:val="6"/>
        </w:numPr>
        <w:rPr>
          <w:rFonts w:ascii="Arial" w:hAnsi="Arial" w:cs="Arial"/>
          <w:b/>
          <w:sz w:val="24"/>
          <w:szCs w:val="24"/>
        </w:rPr>
      </w:pPr>
      <w:r w:rsidRPr="00E26739">
        <w:rPr>
          <w:rFonts w:ascii="Arial" w:hAnsi="Arial" w:cs="Arial"/>
          <w:b/>
          <w:sz w:val="24"/>
          <w:szCs w:val="24"/>
        </w:rPr>
        <w:t>Standardized IT Resource</w:t>
      </w:r>
      <w:r w:rsidR="00B7584B" w:rsidRPr="00E26739">
        <w:rPr>
          <w:rFonts w:ascii="Arial" w:hAnsi="Arial" w:cs="Arial"/>
          <w:b/>
          <w:sz w:val="24"/>
          <w:szCs w:val="24"/>
        </w:rPr>
        <w:t>s</w:t>
      </w:r>
    </w:p>
    <w:p w14:paraId="5324343C" w14:textId="77777777" w:rsidR="00923CA0" w:rsidRPr="00E26739" w:rsidRDefault="00923CA0" w:rsidP="00923CA0">
      <w:pPr>
        <w:pStyle w:val="Normal1"/>
        <w:ind w:left="1908"/>
        <w:rPr>
          <w:rFonts w:ascii="Arial" w:hAnsi="Arial" w:cs="Arial"/>
          <w:b/>
          <w:sz w:val="24"/>
          <w:szCs w:val="24"/>
        </w:rPr>
      </w:pPr>
    </w:p>
    <w:p w14:paraId="320AFDF8" w14:textId="22328717" w:rsidR="00B7584B" w:rsidRPr="00DA24B7" w:rsidRDefault="00B7584B" w:rsidP="00E26739">
      <w:pPr>
        <w:pStyle w:val="Normal1"/>
        <w:ind w:left="1435" w:hanging="1334"/>
        <w:rPr>
          <w:rFonts w:ascii="Arial" w:hAnsi="Arial" w:cs="Arial"/>
          <w:sz w:val="24"/>
          <w:szCs w:val="24"/>
        </w:rPr>
      </w:pPr>
      <w:r w:rsidRPr="00DA24B7">
        <w:rPr>
          <w:rFonts w:ascii="Arial" w:hAnsi="Arial" w:cs="Arial"/>
          <w:b/>
          <w:sz w:val="24"/>
          <w:szCs w:val="24"/>
        </w:rPr>
        <w:tab/>
      </w:r>
      <w:r w:rsidR="0099499E" w:rsidRPr="00DA24B7">
        <w:rPr>
          <w:rFonts w:ascii="Arial" w:hAnsi="Arial" w:cs="Arial"/>
          <w:sz w:val="24"/>
          <w:szCs w:val="24"/>
        </w:rPr>
        <w:t>UAH’s OIT will</w:t>
      </w:r>
      <w:r w:rsidR="00614919" w:rsidRPr="00DA24B7">
        <w:rPr>
          <w:rFonts w:ascii="Arial" w:hAnsi="Arial" w:cs="Arial"/>
          <w:sz w:val="24"/>
          <w:szCs w:val="24"/>
        </w:rPr>
        <w:t xml:space="preserve"> establish and periodically update a standard set of IT resources that have been </w:t>
      </w:r>
      <w:r w:rsidR="00D94CAD" w:rsidRPr="00DA24B7">
        <w:rPr>
          <w:rFonts w:ascii="Arial" w:hAnsi="Arial" w:cs="Arial"/>
          <w:sz w:val="24"/>
          <w:szCs w:val="24"/>
        </w:rPr>
        <w:t>pre</w:t>
      </w:r>
      <w:r w:rsidR="004E07FF">
        <w:rPr>
          <w:rFonts w:ascii="Arial" w:hAnsi="Arial" w:cs="Arial"/>
          <w:sz w:val="24"/>
          <w:szCs w:val="24"/>
        </w:rPr>
        <w:t>-</w:t>
      </w:r>
      <w:r w:rsidR="00614919" w:rsidRPr="00DA24B7">
        <w:rPr>
          <w:rFonts w:ascii="Arial" w:hAnsi="Arial" w:cs="Arial"/>
          <w:sz w:val="24"/>
          <w:szCs w:val="24"/>
        </w:rPr>
        <w:t xml:space="preserve">approved for support and usage at UAH.  This list shall be published on the OIT website </w:t>
      </w:r>
      <w:r w:rsidR="003C35B2" w:rsidRPr="00DA24B7">
        <w:rPr>
          <w:rFonts w:ascii="Arial" w:hAnsi="Arial" w:cs="Arial"/>
          <w:sz w:val="24"/>
          <w:szCs w:val="24"/>
        </w:rPr>
        <w:t>and contain</w:t>
      </w:r>
      <w:r w:rsidR="00614919" w:rsidRPr="00DA24B7">
        <w:rPr>
          <w:rFonts w:ascii="Arial" w:hAnsi="Arial" w:cs="Arial"/>
          <w:sz w:val="24"/>
          <w:szCs w:val="24"/>
        </w:rPr>
        <w:t>:</w:t>
      </w:r>
    </w:p>
    <w:p w14:paraId="743C36DC" w14:textId="0292F725" w:rsidR="00614919" w:rsidRPr="00DA24B7" w:rsidRDefault="00614919" w:rsidP="00E26739">
      <w:pPr>
        <w:pStyle w:val="Normal1"/>
        <w:numPr>
          <w:ilvl w:val="0"/>
          <w:numId w:val="3"/>
        </w:numPr>
        <w:rPr>
          <w:rFonts w:ascii="Arial" w:hAnsi="Arial" w:cs="Arial"/>
          <w:i/>
          <w:sz w:val="24"/>
          <w:szCs w:val="24"/>
        </w:rPr>
      </w:pPr>
      <w:r w:rsidRPr="00DA24B7">
        <w:rPr>
          <w:rFonts w:ascii="Arial" w:hAnsi="Arial" w:cs="Arial"/>
          <w:sz w:val="24"/>
          <w:szCs w:val="24"/>
        </w:rPr>
        <w:t>Software licenses available to UAH</w:t>
      </w:r>
    </w:p>
    <w:p w14:paraId="479036CB" w14:textId="75E2F11C" w:rsidR="00614919" w:rsidRPr="00DA24B7" w:rsidRDefault="00614919" w:rsidP="00E26739">
      <w:pPr>
        <w:pStyle w:val="Normal1"/>
        <w:numPr>
          <w:ilvl w:val="0"/>
          <w:numId w:val="3"/>
        </w:numPr>
        <w:rPr>
          <w:rFonts w:ascii="Arial" w:hAnsi="Arial" w:cs="Arial"/>
          <w:i/>
          <w:sz w:val="24"/>
          <w:szCs w:val="24"/>
        </w:rPr>
      </w:pPr>
      <w:r w:rsidRPr="00DA24B7">
        <w:rPr>
          <w:rFonts w:ascii="Arial" w:hAnsi="Arial" w:cs="Arial"/>
          <w:sz w:val="24"/>
          <w:szCs w:val="24"/>
        </w:rPr>
        <w:t>Vendors for popular software packages</w:t>
      </w:r>
    </w:p>
    <w:p w14:paraId="5B200169" w14:textId="20B2DD74" w:rsidR="00614919" w:rsidRPr="00DA24B7" w:rsidRDefault="00614919" w:rsidP="00E26739">
      <w:pPr>
        <w:pStyle w:val="Normal1"/>
        <w:numPr>
          <w:ilvl w:val="0"/>
          <w:numId w:val="3"/>
        </w:numPr>
        <w:rPr>
          <w:rFonts w:ascii="Arial" w:hAnsi="Arial" w:cs="Arial"/>
          <w:i/>
          <w:sz w:val="24"/>
          <w:szCs w:val="24"/>
        </w:rPr>
      </w:pPr>
      <w:r w:rsidRPr="00DA24B7">
        <w:rPr>
          <w:rFonts w:ascii="Arial" w:hAnsi="Arial" w:cs="Arial"/>
          <w:sz w:val="24"/>
          <w:szCs w:val="24"/>
        </w:rPr>
        <w:t>Supported desktop computers</w:t>
      </w:r>
    </w:p>
    <w:p w14:paraId="1E48B975" w14:textId="0897C746" w:rsidR="00614919" w:rsidRPr="00DA24B7" w:rsidRDefault="00614919" w:rsidP="00E26739">
      <w:pPr>
        <w:pStyle w:val="Normal1"/>
        <w:numPr>
          <w:ilvl w:val="0"/>
          <w:numId w:val="3"/>
        </w:numPr>
        <w:rPr>
          <w:rFonts w:ascii="Arial" w:hAnsi="Arial" w:cs="Arial"/>
          <w:i/>
          <w:sz w:val="24"/>
          <w:szCs w:val="24"/>
        </w:rPr>
      </w:pPr>
      <w:r w:rsidRPr="00DA24B7">
        <w:rPr>
          <w:rFonts w:ascii="Arial" w:hAnsi="Arial" w:cs="Arial"/>
          <w:sz w:val="24"/>
          <w:szCs w:val="24"/>
        </w:rPr>
        <w:t>Supported laptop computers</w:t>
      </w:r>
    </w:p>
    <w:p w14:paraId="732201E2" w14:textId="6779D73A" w:rsidR="00614919" w:rsidRPr="00DA24B7" w:rsidRDefault="00131991" w:rsidP="00E26739">
      <w:pPr>
        <w:pStyle w:val="Normal1"/>
        <w:numPr>
          <w:ilvl w:val="0"/>
          <w:numId w:val="3"/>
        </w:numPr>
        <w:rPr>
          <w:rFonts w:ascii="Arial" w:hAnsi="Arial" w:cs="Arial"/>
          <w:i/>
          <w:sz w:val="24"/>
          <w:szCs w:val="24"/>
        </w:rPr>
      </w:pPr>
      <w:r w:rsidRPr="00DA24B7">
        <w:rPr>
          <w:rFonts w:ascii="Arial" w:hAnsi="Arial" w:cs="Arial"/>
          <w:sz w:val="24"/>
          <w:szCs w:val="24"/>
        </w:rPr>
        <w:t>Supported t</w:t>
      </w:r>
      <w:r w:rsidR="00614919" w:rsidRPr="00DA24B7">
        <w:rPr>
          <w:rFonts w:ascii="Arial" w:hAnsi="Arial" w:cs="Arial"/>
          <w:sz w:val="24"/>
          <w:szCs w:val="24"/>
        </w:rPr>
        <w:t>ablets</w:t>
      </w:r>
    </w:p>
    <w:p w14:paraId="49E57038" w14:textId="77777777" w:rsidR="001C7199" w:rsidRPr="00DA24B7" w:rsidRDefault="001C7199" w:rsidP="00E26739">
      <w:pPr>
        <w:pStyle w:val="Normal1"/>
        <w:ind w:left="2880"/>
        <w:rPr>
          <w:rFonts w:ascii="Arial" w:hAnsi="Arial" w:cs="Arial"/>
          <w:i/>
          <w:sz w:val="24"/>
          <w:szCs w:val="24"/>
        </w:rPr>
      </w:pPr>
    </w:p>
    <w:p w14:paraId="74E48F0B" w14:textId="54116836" w:rsidR="00332841" w:rsidRPr="00DA24B7" w:rsidRDefault="00614919" w:rsidP="00E26739">
      <w:pPr>
        <w:pStyle w:val="Normal1"/>
        <w:ind w:left="1435"/>
        <w:rPr>
          <w:rFonts w:ascii="Arial" w:hAnsi="Arial" w:cs="Arial"/>
          <w:sz w:val="24"/>
          <w:szCs w:val="24"/>
        </w:rPr>
      </w:pPr>
      <w:r w:rsidRPr="00DA24B7">
        <w:rPr>
          <w:rFonts w:ascii="Arial" w:hAnsi="Arial" w:cs="Arial"/>
          <w:sz w:val="24"/>
          <w:szCs w:val="24"/>
        </w:rPr>
        <w:t xml:space="preserve">Whenever possible, IT resources shall be chosen from the </w:t>
      </w:r>
      <w:r w:rsidR="00AD4BB8" w:rsidRPr="00DA24B7">
        <w:rPr>
          <w:rFonts w:ascii="Arial" w:hAnsi="Arial" w:cs="Arial"/>
          <w:sz w:val="24"/>
          <w:szCs w:val="24"/>
        </w:rPr>
        <w:t>pre</w:t>
      </w:r>
      <w:r w:rsidR="004E07FF">
        <w:rPr>
          <w:rFonts w:ascii="Arial" w:hAnsi="Arial" w:cs="Arial"/>
          <w:sz w:val="24"/>
          <w:szCs w:val="24"/>
        </w:rPr>
        <w:t>-</w:t>
      </w:r>
      <w:r w:rsidRPr="00DA24B7">
        <w:rPr>
          <w:rFonts w:ascii="Arial" w:hAnsi="Arial" w:cs="Arial"/>
          <w:sz w:val="24"/>
          <w:szCs w:val="24"/>
        </w:rPr>
        <w:t xml:space="preserve">approved list.  </w:t>
      </w:r>
      <w:r w:rsidR="00193EFE" w:rsidRPr="00DA24B7">
        <w:rPr>
          <w:rFonts w:ascii="Arial" w:hAnsi="Arial" w:cs="Arial"/>
          <w:sz w:val="24"/>
          <w:szCs w:val="24"/>
        </w:rPr>
        <w:t>If it is not possible to use a pre</w:t>
      </w:r>
      <w:r w:rsidR="004E07FF">
        <w:rPr>
          <w:rFonts w:ascii="Arial" w:hAnsi="Arial" w:cs="Arial"/>
          <w:sz w:val="24"/>
          <w:szCs w:val="24"/>
        </w:rPr>
        <w:t>-</w:t>
      </w:r>
      <w:r w:rsidRPr="00DA24B7">
        <w:rPr>
          <w:rFonts w:ascii="Arial" w:hAnsi="Arial" w:cs="Arial"/>
          <w:sz w:val="24"/>
          <w:szCs w:val="24"/>
        </w:rPr>
        <w:t>approved IT resource</w:t>
      </w:r>
      <w:r w:rsidR="00DA6D95" w:rsidRPr="00DA24B7">
        <w:rPr>
          <w:rFonts w:ascii="Arial" w:hAnsi="Arial" w:cs="Arial"/>
          <w:sz w:val="24"/>
          <w:szCs w:val="24"/>
        </w:rPr>
        <w:t>,</w:t>
      </w:r>
      <w:r w:rsidRPr="00DA24B7">
        <w:rPr>
          <w:rFonts w:ascii="Arial" w:hAnsi="Arial" w:cs="Arial"/>
          <w:sz w:val="24"/>
          <w:szCs w:val="24"/>
        </w:rPr>
        <w:t xml:space="preserve"> the purchase </w:t>
      </w:r>
      <w:r w:rsidRPr="00DA24B7">
        <w:rPr>
          <w:rFonts w:ascii="Arial" w:hAnsi="Arial" w:cs="Arial"/>
          <w:sz w:val="24"/>
          <w:szCs w:val="24"/>
        </w:rPr>
        <w:lastRenderedPageBreak/>
        <w:t>shall be verified through the Non-Standardized IT R</w:t>
      </w:r>
      <w:r w:rsidR="00332841" w:rsidRPr="00DA24B7">
        <w:rPr>
          <w:rFonts w:ascii="Arial" w:hAnsi="Arial" w:cs="Arial"/>
          <w:sz w:val="24"/>
          <w:szCs w:val="24"/>
        </w:rPr>
        <w:t>esources process listed below.</w:t>
      </w:r>
    </w:p>
    <w:p w14:paraId="61685E89" w14:textId="2EAA379C" w:rsidR="00784EC0" w:rsidRPr="00DA24B7" w:rsidRDefault="001C7199" w:rsidP="00923CA0">
      <w:pPr>
        <w:pStyle w:val="Normal1"/>
        <w:ind w:left="1435"/>
        <w:rPr>
          <w:rFonts w:ascii="Arial" w:hAnsi="Arial" w:cs="Arial"/>
          <w:sz w:val="24"/>
          <w:szCs w:val="24"/>
        </w:rPr>
      </w:pPr>
      <w:r w:rsidRPr="00DA24B7">
        <w:rPr>
          <w:rFonts w:ascii="Arial" w:hAnsi="Arial" w:cs="Arial"/>
          <w:sz w:val="24"/>
          <w:szCs w:val="24"/>
        </w:rPr>
        <w:tab/>
      </w:r>
    </w:p>
    <w:p w14:paraId="43367C38" w14:textId="23C8AB12" w:rsidR="002744B7" w:rsidRDefault="00E26739" w:rsidP="00E26739">
      <w:pPr>
        <w:pStyle w:val="Normal1"/>
        <w:numPr>
          <w:ilvl w:val="0"/>
          <w:numId w:val="5"/>
        </w:numPr>
        <w:contextualSpacing/>
        <w:rPr>
          <w:rFonts w:ascii="Arial" w:hAnsi="Arial" w:cs="Arial"/>
          <w:b/>
          <w:sz w:val="24"/>
          <w:szCs w:val="24"/>
        </w:rPr>
      </w:pPr>
      <w:r>
        <w:rPr>
          <w:rFonts w:ascii="Arial" w:hAnsi="Arial" w:cs="Arial"/>
          <w:b/>
          <w:sz w:val="24"/>
          <w:szCs w:val="24"/>
        </w:rPr>
        <w:t xml:space="preserve"> </w:t>
      </w:r>
      <w:r w:rsidR="002744B7" w:rsidRPr="00E26739">
        <w:rPr>
          <w:rFonts w:ascii="Arial" w:hAnsi="Arial" w:cs="Arial"/>
          <w:b/>
          <w:sz w:val="24"/>
          <w:szCs w:val="24"/>
        </w:rPr>
        <w:t>Non-Standardized IT Resources</w:t>
      </w:r>
    </w:p>
    <w:p w14:paraId="3DF767B6" w14:textId="77777777" w:rsidR="00923CA0" w:rsidRPr="00E26739" w:rsidRDefault="00923CA0" w:rsidP="00923CA0">
      <w:pPr>
        <w:pStyle w:val="Normal1"/>
        <w:ind w:left="1795"/>
        <w:contextualSpacing/>
        <w:rPr>
          <w:rFonts w:ascii="Arial" w:hAnsi="Arial" w:cs="Arial"/>
          <w:b/>
          <w:sz w:val="24"/>
          <w:szCs w:val="24"/>
        </w:rPr>
      </w:pPr>
    </w:p>
    <w:p w14:paraId="76D40BED" w14:textId="3AD7BF4D" w:rsidR="00332841" w:rsidRPr="00DA24B7" w:rsidRDefault="002744B7" w:rsidP="00E26739">
      <w:pPr>
        <w:pStyle w:val="Normal1"/>
        <w:ind w:left="1440"/>
        <w:contextualSpacing/>
        <w:rPr>
          <w:rFonts w:ascii="Arial" w:hAnsi="Arial" w:cs="Arial"/>
          <w:sz w:val="24"/>
          <w:szCs w:val="24"/>
        </w:rPr>
      </w:pPr>
      <w:r w:rsidRPr="00DA24B7">
        <w:rPr>
          <w:rFonts w:ascii="Arial" w:hAnsi="Arial" w:cs="Arial"/>
          <w:sz w:val="24"/>
          <w:szCs w:val="24"/>
        </w:rPr>
        <w:t xml:space="preserve">If it is not possible to purchase and utilize an IT resource from the </w:t>
      </w:r>
      <w:r w:rsidR="002857CD" w:rsidRPr="00DA24B7">
        <w:rPr>
          <w:rFonts w:ascii="Arial" w:hAnsi="Arial" w:cs="Arial"/>
          <w:sz w:val="24"/>
          <w:szCs w:val="24"/>
        </w:rPr>
        <w:t>pre</w:t>
      </w:r>
      <w:r w:rsidR="004E07FF">
        <w:rPr>
          <w:rFonts w:ascii="Arial" w:hAnsi="Arial" w:cs="Arial"/>
          <w:sz w:val="24"/>
          <w:szCs w:val="24"/>
        </w:rPr>
        <w:t>-</w:t>
      </w:r>
      <w:r w:rsidRPr="00DA24B7">
        <w:rPr>
          <w:rFonts w:ascii="Arial" w:hAnsi="Arial" w:cs="Arial"/>
          <w:sz w:val="24"/>
          <w:szCs w:val="24"/>
        </w:rPr>
        <w:t xml:space="preserve">approved list, then the IT resource must be vetted by OIT to </w:t>
      </w:r>
      <w:r w:rsidR="00A5336B" w:rsidRPr="00DA24B7">
        <w:rPr>
          <w:rFonts w:ascii="Arial" w:hAnsi="Arial" w:cs="Arial"/>
          <w:sz w:val="24"/>
          <w:szCs w:val="24"/>
        </w:rPr>
        <w:t xml:space="preserve">determine total cost of ownership including </w:t>
      </w:r>
      <w:r w:rsidRPr="00DA24B7">
        <w:rPr>
          <w:rFonts w:ascii="Arial" w:hAnsi="Arial" w:cs="Arial"/>
          <w:sz w:val="24"/>
          <w:szCs w:val="24"/>
        </w:rPr>
        <w:t>verify</w:t>
      </w:r>
      <w:r w:rsidR="008D6EBC" w:rsidRPr="00DA24B7">
        <w:rPr>
          <w:rFonts w:ascii="Arial" w:hAnsi="Arial" w:cs="Arial"/>
          <w:sz w:val="24"/>
          <w:szCs w:val="24"/>
        </w:rPr>
        <w:t>ing</w:t>
      </w:r>
      <w:r w:rsidRPr="00DA24B7">
        <w:rPr>
          <w:rFonts w:ascii="Arial" w:hAnsi="Arial" w:cs="Arial"/>
          <w:sz w:val="24"/>
          <w:szCs w:val="24"/>
        </w:rPr>
        <w:t xml:space="preserve"> </w:t>
      </w:r>
      <w:r w:rsidR="00E44555" w:rsidRPr="00DA24B7">
        <w:rPr>
          <w:rFonts w:ascii="Arial" w:hAnsi="Arial" w:cs="Arial"/>
          <w:sz w:val="24"/>
          <w:szCs w:val="24"/>
        </w:rPr>
        <w:t>functionality, integration, support, environmental, computing, security, and legal requirements.</w:t>
      </w:r>
      <w:r w:rsidR="009F0DA4" w:rsidRPr="00DA24B7">
        <w:rPr>
          <w:rFonts w:ascii="Arial" w:hAnsi="Arial" w:cs="Arial"/>
          <w:sz w:val="24"/>
          <w:szCs w:val="24"/>
        </w:rPr>
        <w:t xml:space="preserve">  </w:t>
      </w:r>
      <w:r w:rsidR="003E09A1" w:rsidRPr="00DA24B7">
        <w:rPr>
          <w:rFonts w:ascii="Arial" w:hAnsi="Arial" w:cs="Arial"/>
          <w:sz w:val="24"/>
          <w:szCs w:val="24"/>
        </w:rPr>
        <w:t>OIT will make every reasonable effort to support non-standardized IT resources</w:t>
      </w:r>
      <w:r w:rsidR="008D6EBC" w:rsidRPr="00DA24B7">
        <w:rPr>
          <w:rFonts w:ascii="Arial" w:hAnsi="Arial" w:cs="Arial"/>
          <w:sz w:val="24"/>
          <w:szCs w:val="24"/>
        </w:rPr>
        <w:t>; however, because of fiscal and staffing constraints,</w:t>
      </w:r>
      <w:r w:rsidR="003E09A1" w:rsidRPr="00DA24B7">
        <w:rPr>
          <w:rFonts w:ascii="Arial" w:hAnsi="Arial" w:cs="Arial"/>
          <w:sz w:val="24"/>
          <w:szCs w:val="24"/>
        </w:rPr>
        <w:t xml:space="preserve"> this support may be limited.</w:t>
      </w:r>
    </w:p>
    <w:p w14:paraId="3FDA6E2C" w14:textId="77777777" w:rsidR="00332841" w:rsidRPr="00DA24B7" w:rsidRDefault="00332841" w:rsidP="00E26739">
      <w:pPr>
        <w:pStyle w:val="Normal1"/>
        <w:ind w:left="1440"/>
        <w:contextualSpacing/>
        <w:rPr>
          <w:rFonts w:ascii="Arial" w:hAnsi="Arial" w:cs="Arial"/>
          <w:sz w:val="24"/>
          <w:szCs w:val="24"/>
        </w:rPr>
      </w:pPr>
    </w:p>
    <w:p w14:paraId="1DB8E9D7" w14:textId="0B3FE769" w:rsidR="002744B7" w:rsidRPr="00DA24B7" w:rsidRDefault="009F0DA4" w:rsidP="00E26739">
      <w:pPr>
        <w:pStyle w:val="Normal1"/>
        <w:ind w:left="1440"/>
        <w:contextualSpacing/>
        <w:rPr>
          <w:rFonts w:ascii="Arial" w:hAnsi="Arial" w:cs="Arial"/>
          <w:sz w:val="24"/>
          <w:szCs w:val="24"/>
        </w:rPr>
      </w:pPr>
      <w:r w:rsidRPr="00DA24B7">
        <w:rPr>
          <w:rFonts w:ascii="Arial" w:hAnsi="Arial" w:cs="Arial"/>
          <w:sz w:val="24"/>
          <w:szCs w:val="24"/>
        </w:rPr>
        <w:t xml:space="preserve">The IT resource </w:t>
      </w:r>
      <w:r w:rsidR="00332841" w:rsidRPr="00DA24B7">
        <w:rPr>
          <w:rFonts w:ascii="Arial" w:hAnsi="Arial" w:cs="Arial"/>
          <w:sz w:val="24"/>
          <w:szCs w:val="24"/>
        </w:rPr>
        <w:t>review</w:t>
      </w:r>
      <w:r w:rsidR="008629D2" w:rsidRPr="00DA24B7">
        <w:rPr>
          <w:rFonts w:ascii="Arial" w:hAnsi="Arial" w:cs="Arial"/>
          <w:sz w:val="24"/>
          <w:szCs w:val="24"/>
        </w:rPr>
        <w:t xml:space="preserve"> is documented </w:t>
      </w:r>
      <w:r w:rsidR="00923CA0">
        <w:rPr>
          <w:rFonts w:ascii="Arial" w:hAnsi="Arial" w:cs="Arial"/>
          <w:sz w:val="24"/>
          <w:szCs w:val="24"/>
        </w:rPr>
        <w:t>below</w:t>
      </w:r>
      <w:r w:rsidR="008629D2" w:rsidRPr="00DA24B7">
        <w:rPr>
          <w:rFonts w:ascii="Arial" w:hAnsi="Arial" w:cs="Arial"/>
          <w:sz w:val="24"/>
          <w:szCs w:val="24"/>
        </w:rPr>
        <w:t>.</w:t>
      </w:r>
    </w:p>
    <w:p w14:paraId="077D4B2D" w14:textId="77777777" w:rsidR="009F0DA4" w:rsidRPr="00DA24B7" w:rsidRDefault="009F0DA4" w:rsidP="00E26739">
      <w:pPr>
        <w:pStyle w:val="Normal1"/>
        <w:ind w:left="1440"/>
        <w:contextualSpacing/>
        <w:rPr>
          <w:rFonts w:ascii="Arial" w:hAnsi="Arial" w:cs="Arial"/>
          <w:sz w:val="24"/>
          <w:szCs w:val="24"/>
        </w:rPr>
      </w:pPr>
    </w:p>
    <w:p w14:paraId="33847AD3" w14:textId="394495FF" w:rsidR="0042505C" w:rsidRDefault="00923CA0" w:rsidP="00923CA0">
      <w:pPr>
        <w:pStyle w:val="Normal1"/>
        <w:numPr>
          <w:ilvl w:val="0"/>
          <w:numId w:val="5"/>
        </w:numPr>
        <w:rPr>
          <w:rFonts w:ascii="Arial" w:hAnsi="Arial" w:cs="Arial"/>
          <w:b/>
          <w:sz w:val="24"/>
          <w:szCs w:val="24"/>
        </w:rPr>
      </w:pPr>
      <w:r>
        <w:rPr>
          <w:rFonts w:ascii="Arial" w:hAnsi="Arial" w:cs="Arial"/>
          <w:b/>
          <w:sz w:val="24"/>
          <w:szCs w:val="24"/>
        </w:rPr>
        <w:t xml:space="preserve"> </w:t>
      </w:r>
      <w:r w:rsidR="008D6EBC" w:rsidRPr="00E26739">
        <w:rPr>
          <w:rFonts w:ascii="Arial" w:hAnsi="Arial" w:cs="Arial"/>
          <w:b/>
          <w:sz w:val="24"/>
          <w:szCs w:val="24"/>
        </w:rPr>
        <w:t>Resource Review</w:t>
      </w:r>
    </w:p>
    <w:p w14:paraId="57527EE4" w14:textId="77777777" w:rsidR="00923CA0" w:rsidRPr="00E26739" w:rsidRDefault="00923CA0" w:rsidP="00923CA0">
      <w:pPr>
        <w:pStyle w:val="Normal1"/>
        <w:ind w:left="1795"/>
        <w:rPr>
          <w:rFonts w:ascii="Arial" w:hAnsi="Arial" w:cs="Arial"/>
          <w:b/>
          <w:sz w:val="24"/>
          <w:szCs w:val="24"/>
        </w:rPr>
      </w:pPr>
    </w:p>
    <w:p w14:paraId="05E3B67B" w14:textId="4EDD2E57" w:rsidR="007574CD" w:rsidRPr="00DA24B7" w:rsidRDefault="00077ED2" w:rsidP="00E26739">
      <w:pPr>
        <w:pStyle w:val="Normal1"/>
        <w:ind w:left="1435" w:hanging="1435"/>
        <w:contextualSpacing/>
        <w:rPr>
          <w:rFonts w:ascii="Arial" w:hAnsi="Arial" w:cs="Arial"/>
          <w:sz w:val="24"/>
          <w:szCs w:val="24"/>
        </w:rPr>
      </w:pPr>
      <w:r w:rsidRPr="00DA24B7">
        <w:rPr>
          <w:rFonts w:ascii="Arial" w:hAnsi="Arial" w:cs="Arial"/>
          <w:sz w:val="24"/>
          <w:szCs w:val="24"/>
        </w:rPr>
        <w:tab/>
      </w:r>
      <w:r w:rsidR="007574CD" w:rsidRPr="00DA24B7">
        <w:rPr>
          <w:rFonts w:ascii="Arial" w:hAnsi="Arial" w:cs="Arial"/>
          <w:sz w:val="24"/>
          <w:szCs w:val="24"/>
        </w:rPr>
        <w:t xml:space="preserve">To request the review of non-standardized IT resources, </w:t>
      </w:r>
      <w:r w:rsidR="00CE12F4" w:rsidRPr="00DA24B7">
        <w:rPr>
          <w:rFonts w:ascii="Arial" w:hAnsi="Arial" w:cs="Arial"/>
          <w:sz w:val="24"/>
          <w:szCs w:val="24"/>
        </w:rPr>
        <w:t xml:space="preserve">complete the “IT Resource Review Form” on the </w:t>
      </w:r>
      <w:r w:rsidR="00947A00" w:rsidRPr="00DA24B7">
        <w:rPr>
          <w:rFonts w:ascii="Arial" w:hAnsi="Arial" w:cs="Arial"/>
          <w:sz w:val="24"/>
          <w:szCs w:val="24"/>
        </w:rPr>
        <w:t xml:space="preserve">OIT website at </w:t>
      </w:r>
      <w:hyperlink r:id="rId9" w:history="1">
        <w:r w:rsidR="004E07FF" w:rsidRPr="00D106DB">
          <w:rPr>
            <w:rStyle w:val="Hyperlink"/>
            <w:rFonts w:ascii="Arial" w:hAnsi="Arial" w:cs="Arial"/>
            <w:sz w:val="24"/>
            <w:szCs w:val="24"/>
          </w:rPr>
          <w:t>http://www.uah.edu/oit/</w:t>
        </w:r>
      </w:hyperlink>
      <w:r w:rsidR="008D6EBC" w:rsidRPr="00DA24B7">
        <w:rPr>
          <w:rFonts w:ascii="Arial" w:hAnsi="Arial" w:cs="Arial"/>
          <w:sz w:val="24"/>
          <w:szCs w:val="24"/>
        </w:rPr>
        <w:t>.</w:t>
      </w:r>
      <w:r w:rsidR="004E07FF">
        <w:rPr>
          <w:rFonts w:ascii="Arial" w:hAnsi="Arial" w:cs="Arial"/>
          <w:sz w:val="24"/>
          <w:szCs w:val="24"/>
        </w:rPr>
        <w:t xml:space="preserve"> </w:t>
      </w:r>
      <w:r w:rsidR="008B3941" w:rsidRPr="00DA24B7">
        <w:rPr>
          <w:rFonts w:ascii="Arial" w:hAnsi="Arial" w:cs="Arial"/>
          <w:sz w:val="24"/>
          <w:szCs w:val="24"/>
        </w:rPr>
        <w:t xml:space="preserve"> </w:t>
      </w:r>
    </w:p>
    <w:p w14:paraId="0CA19488" w14:textId="77777777" w:rsidR="00C415AC" w:rsidRPr="00DA24B7" w:rsidRDefault="00C415AC" w:rsidP="00E26739">
      <w:pPr>
        <w:pStyle w:val="Normal1"/>
        <w:ind w:left="1435" w:hanging="1435"/>
        <w:contextualSpacing/>
        <w:rPr>
          <w:rFonts w:ascii="Arial" w:hAnsi="Arial" w:cs="Arial"/>
          <w:sz w:val="24"/>
          <w:szCs w:val="24"/>
        </w:rPr>
      </w:pPr>
    </w:p>
    <w:p w14:paraId="398D386F" w14:textId="32564EF3" w:rsidR="00C415AC" w:rsidRDefault="00C415AC" w:rsidP="00E26739">
      <w:pPr>
        <w:pStyle w:val="Normal1"/>
        <w:tabs>
          <w:tab w:val="left" w:pos="1440"/>
        </w:tabs>
        <w:contextualSpacing/>
        <w:rPr>
          <w:rFonts w:ascii="Arial" w:hAnsi="Arial" w:cs="Arial"/>
          <w:b/>
          <w:sz w:val="24"/>
          <w:szCs w:val="24"/>
        </w:rPr>
      </w:pPr>
      <w:r w:rsidRPr="00DA24B7">
        <w:rPr>
          <w:rFonts w:ascii="Arial" w:hAnsi="Arial" w:cs="Arial"/>
          <w:b/>
          <w:i/>
          <w:sz w:val="24"/>
          <w:szCs w:val="24"/>
        </w:rPr>
        <w:tab/>
      </w:r>
      <w:r w:rsidR="008D6EBC" w:rsidRPr="00E26739">
        <w:rPr>
          <w:rFonts w:ascii="Arial" w:hAnsi="Arial" w:cs="Arial"/>
          <w:b/>
          <w:sz w:val="24"/>
          <w:szCs w:val="24"/>
        </w:rPr>
        <w:t xml:space="preserve">3.1 </w:t>
      </w:r>
      <w:r w:rsidRPr="00E26739">
        <w:rPr>
          <w:rFonts w:ascii="Arial" w:hAnsi="Arial" w:cs="Arial"/>
          <w:b/>
          <w:sz w:val="24"/>
          <w:szCs w:val="24"/>
        </w:rPr>
        <w:t>IT Resource Review Process</w:t>
      </w:r>
    </w:p>
    <w:p w14:paraId="71BCEFD6" w14:textId="77777777" w:rsidR="00923CA0" w:rsidRPr="00E26739" w:rsidRDefault="00923CA0" w:rsidP="00E26739">
      <w:pPr>
        <w:pStyle w:val="Normal1"/>
        <w:tabs>
          <w:tab w:val="left" w:pos="1440"/>
        </w:tabs>
        <w:contextualSpacing/>
        <w:rPr>
          <w:rFonts w:ascii="Arial" w:hAnsi="Arial" w:cs="Arial"/>
          <w:b/>
          <w:sz w:val="24"/>
          <w:szCs w:val="24"/>
        </w:rPr>
      </w:pPr>
    </w:p>
    <w:p w14:paraId="0F0E3C13" w14:textId="7D531181" w:rsidR="00C415AC" w:rsidRPr="00DA24B7" w:rsidRDefault="00C415AC" w:rsidP="00E26739">
      <w:pPr>
        <w:pStyle w:val="Normal1"/>
        <w:ind w:left="1440"/>
        <w:rPr>
          <w:rFonts w:ascii="Arial" w:hAnsi="Arial" w:cs="Arial"/>
          <w:sz w:val="24"/>
          <w:szCs w:val="24"/>
        </w:rPr>
      </w:pPr>
      <w:r w:rsidRPr="00DA24B7">
        <w:rPr>
          <w:rFonts w:ascii="Arial" w:hAnsi="Arial" w:cs="Arial"/>
          <w:sz w:val="24"/>
          <w:szCs w:val="24"/>
        </w:rPr>
        <w:t>IT resources will be reviewed, at minimum, in the following areas</w:t>
      </w:r>
      <w:r w:rsidR="00A5336B" w:rsidRPr="00DA24B7">
        <w:rPr>
          <w:rFonts w:ascii="Arial" w:hAnsi="Arial" w:cs="Arial"/>
          <w:sz w:val="24"/>
          <w:szCs w:val="24"/>
        </w:rPr>
        <w:t xml:space="preserve"> to</w:t>
      </w:r>
      <w:r w:rsidR="00CD58DA" w:rsidRPr="00DA24B7">
        <w:rPr>
          <w:rFonts w:ascii="Arial" w:hAnsi="Arial" w:cs="Arial"/>
          <w:sz w:val="24"/>
          <w:szCs w:val="24"/>
        </w:rPr>
        <w:t xml:space="preserve"> determine total cost of ownership and </w:t>
      </w:r>
      <w:r w:rsidR="00520EF5" w:rsidRPr="00DA24B7">
        <w:rPr>
          <w:rFonts w:ascii="Arial" w:hAnsi="Arial" w:cs="Arial"/>
          <w:sz w:val="24"/>
          <w:szCs w:val="24"/>
        </w:rPr>
        <w:t>integration</w:t>
      </w:r>
      <w:r w:rsidR="006735F3" w:rsidRPr="00DA24B7">
        <w:rPr>
          <w:rFonts w:ascii="Arial" w:hAnsi="Arial" w:cs="Arial"/>
          <w:sz w:val="24"/>
          <w:szCs w:val="24"/>
        </w:rPr>
        <w:t xml:space="preserve"> with existing</w:t>
      </w:r>
      <w:r w:rsidR="00CD58DA" w:rsidRPr="00DA24B7">
        <w:rPr>
          <w:rFonts w:ascii="Arial" w:hAnsi="Arial" w:cs="Arial"/>
          <w:sz w:val="24"/>
          <w:szCs w:val="24"/>
        </w:rPr>
        <w:t xml:space="preserve"> IT resou</w:t>
      </w:r>
      <w:r w:rsidR="0074321A" w:rsidRPr="00DA24B7">
        <w:rPr>
          <w:rFonts w:ascii="Arial" w:hAnsi="Arial" w:cs="Arial"/>
          <w:sz w:val="24"/>
          <w:szCs w:val="24"/>
        </w:rPr>
        <w:t>r</w:t>
      </w:r>
      <w:r w:rsidR="00CD58DA" w:rsidRPr="00DA24B7">
        <w:rPr>
          <w:rFonts w:ascii="Arial" w:hAnsi="Arial" w:cs="Arial"/>
          <w:sz w:val="24"/>
          <w:szCs w:val="24"/>
        </w:rPr>
        <w:t>ces</w:t>
      </w:r>
      <w:r w:rsidR="0069098C" w:rsidRPr="00DA24B7">
        <w:rPr>
          <w:rFonts w:ascii="Arial" w:hAnsi="Arial" w:cs="Arial"/>
          <w:sz w:val="24"/>
          <w:szCs w:val="24"/>
        </w:rPr>
        <w:t xml:space="preserve"> and infrastructure</w:t>
      </w:r>
      <w:r w:rsidRPr="00DA24B7">
        <w:rPr>
          <w:rFonts w:ascii="Arial" w:hAnsi="Arial" w:cs="Arial"/>
          <w:sz w:val="24"/>
          <w:szCs w:val="24"/>
        </w:rPr>
        <w:t>:</w:t>
      </w:r>
    </w:p>
    <w:p w14:paraId="30235FB9" w14:textId="77777777" w:rsidR="00C415AC" w:rsidRPr="00DA24B7" w:rsidRDefault="00C415AC" w:rsidP="00E26739">
      <w:pPr>
        <w:pStyle w:val="Normal1"/>
        <w:ind w:left="1440"/>
        <w:rPr>
          <w:rFonts w:ascii="Arial" w:hAnsi="Arial" w:cs="Arial"/>
          <w:sz w:val="24"/>
          <w:szCs w:val="24"/>
        </w:rPr>
      </w:pPr>
    </w:p>
    <w:p w14:paraId="581C063C" w14:textId="77777777" w:rsidR="00C415AC" w:rsidRPr="00DA24B7" w:rsidRDefault="00C415AC" w:rsidP="00E26739">
      <w:pPr>
        <w:pStyle w:val="Normal1"/>
        <w:numPr>
          <w:ilvl w:val="0"/>
          <w:numId w:val="1"/>
        </w:numPr>
        <w:ind w:left="1800" w:hanging="359"/>
        <w:contextualSpacing/>
        <w:rPr>
          <w:rFonts w:ascii="Arial" w:hAnsi="Arial" w:cs="Arial"/>
          <w:sz w:val="24"/>
          <w:szCs w:val="24"/>
        </w:rPr>
      </w:pPr>
      <w:r w:rsidRPr="00DA24B7">
        <w:rPr>
          <w:rFonts w:ascii="Arial" w:hAnsi="Arial" w:cs="Arial"/>
          <w:sz w:val="24"/>
          <w:szCs w:val="24"/>
        </w:rPr>
        <w:t>Functionality:  The business need will be compared to the capabilities of currently supported IT resources to determine if the need can be met through current resources.  If it cannot, then a selection process will be performed to determine the best product for the required function.</w:t>
      </w:r>
    </w:p>
    <w:p w14:paraId="46281752" w14:textId="03834FDC" w:rsidR="00C415AC" w:rsidRPr="00DA24B7" w:rsidRDefault="00C415AC" w:rsidP="00E26739">
      <w:pPr>
        <w:pStyle w:val="Normal1"/>
        <w:numPr>
          <w:ilvl w:val="0"/>
          <w:numId w:val="1"/>
        </w:numPr>
        <w:ind w:left="1800" w:hanging="359"/>
        <w:contextualSpacing/>
        <w:rPr>
          <w:rFonts w:ascii="Arial" w:hAnsi="Arial" w:cs="Arial"/>
          <w:sz w:val="24"/>
          <w:szCs w:val="24"/>
        </w:rPr>
      </w:pPr>
      <w:r w:rsidRPr="00DA24B7">
        <w:rPr>
          <w:rFonts w:ascii="Arial" w:hAnsi="Arial" w:cs="Arial"/>
          <w:sz w:val="24"/>
          <w:szCs w:val="24"/>
        </w:rPr>
        <w:t xml:space="preserve">Integration:  Whenever possible, new products shall integrate with core functionality, including, but not limited to, </w:t>
      </w:r>
      <w:r w:rsidR="00BB1F99" w:rsidRPr="00DA24B7">
        <w:rPr>
          <w:rFonts w:ascii="Arial" w:hAnsi="Arial" w:cs="Arial"/>
          <w:sz w:val="24"/>
          <w:szCs w:val="24"/>
        </w:rPr>
        <w:t xml:space="preserve">Trusted Identity Management System and </w:t>
      </w:r>
      <w:r w:rsidRPr="00DA24B7">
        <w:rPr>
          <w:rFonts w:ascii="Arial" w:hAnsi="Arial" w:cs="Arial"/>
          <w:sz w:val="24"/>
          <w:szCs w:val="24"/>
        </w:rPr>
        <w:t>Banner.</w:t>
      </w:r>
      <w:r w:rsidR="009E7F25" w:rsidRPr="00DA24B7">
        <w:rPr>
          <w:rFonts w:ascii="Arial" w:hAnsi="Arial" w:cs="Arial"/>
          <w:sz w:val="24"/>
          <w:szCs w:val="24"/>
        </w:rPr>
        <w:t xml:space="preserve"> </w:t>
      </w:r>
    </w:p>
    <w:p w14:paraId="0B13715F" w14:textId="53A59E49" w:rsidR="00C415AC" w:rsidRPr="00DA24B7" w:rsidRDefault="00C415AC" w:rsidP="00E26739">
      <w:pPr>
        <w:pStyle w:val="Normal1"/>
        <w:numPr>
          <w:ilvl w:val="0"/>
          <w:numId w:val="1"/>
        </w:numPr>
        <w:ind w:left="1800" w:hanging="359"/>
        <w:contextualSpacing/>
        <w:rPr>
          <w:rFonts w:ascii="Arial" w:hAnsi="Arial" w:cs="Arial"/>
          <w:sz w:val="24"/>
          <w:szCs w:val="24"/>
        </w:rPr>
      </w:pPr>
      <w:r w:rsidRPr="00DA24B7">
        <w:rPr>
          <w:rFonts w:ascii="Arial" w:hAnsi="Arial" w:cs="Arial"/>
          <w:sz w:val="24"/>
          <w:szCs w:val="24"/>
        </w:rPr>
        <w:t>Support Requirements:  Network, staff, storage</w:t>
      </w:r>
      <w:r w:rsidR="004E07FF">
        <w:rPr>
          <w:rFonts w:ascii="Arial" w:hAnsi="Arial" w:cs="Arial"/>
          <w:sz w:val="24"/>
          <w:szCs w:val="24"/>
        </w:rPr>
        <w:t>,</w:t>
      </w:r>
      <w:r w:rsidRPr="00DA24B7">
        <w:rPr>
          <w:rFonts w:ascii="Arial" w:hAnsi="Arial" w:cs="Arial"/>
          <w:sz w:val="24"/>
          <w:szCs w:val="24"/>
        </w:rPr>
        <w:t xml:space="preserve"> and monetary support requirements will be reviewed to verify that UAH will be able to support the IT resource.</w:t>
      </w:r>
      <w:r w:rsidR="006911A5" w:rsidRPr="00DA24B7">
        <w:rPr>
          <w:rFonts w:ascii="Arial" w:hAnsi="Arial" w:cs="Arial"/>
          <w:sz w:val="24"/>
          <w:szCs w:val="24"/>
        </w:rPr>
        <w:t xml:space="preserve">  This support may include custom code development that will require time to plan, produce</w:t>
      </w:r>
      <w:r w:rsidR="004E07FF">
        <w:rPr>
          <w:rFonts w:ascii="Arial" w:hAnsi="Arial" w:cs="Arial"/>
          <w:sz w:val="24"/>
          <w:szCs w:val="24"/>
        </w:rPr>
        <w:t>,</w:t>
      </w:r>
      <w:r w:rsidR="006911A5" w:rsidRPr="00DA24B7">
        <w:rPr>
          <w:rFonts w:ascii="Arial" w:hAnsi="Arial" w:cs="Arial"/>
          <w:sz w:val="24"/>
          <w:szCs w:val="24"/>
        </w:rPr>
        <w:t xml:space="preserve"> and maintain.</w:t>
      </w:r>
    </w:p>
    <w:p w14:paraId="03F0EF0E" w14:textId="13B6293E" w:rsidR="00C415AC" w:rsidRPr="00DA24B7" w:rsidRDefault="00C415AC" w:rsidP="00E26739">
      <w:pPr>
        <w:pStyle w:val="Normal1"/>
        <w:numPr>
          <w:ilvl w:val="0"/>
          <w:numId w:val="1"/>
        </w:numPr>
        <w:ind w:left="1800" w:hanging="359"/>
        <w:contextualSpacing/>
        <w:rPr>
          <w:rFonts w:ascii="Arial" w:hAnsi="Arial" w:cs="Arial"/>
          <w:sz w:val="24"/>
          <w:szCs w:val="24"/>
        </w:rPr>
      </w:pPr>
      <w:r w:rsidRPr="00DA24B7">
        <w:rPr>
          <w:rFonts w:ascii="Arial" w:hAnsi="Arial" w:cs="Arial"/>
          <w:sz w:val="24"/>
          <w:szCs w:val="24"/>
        </w:rPr>
        <w:t xml:space="preserve">Environmental Requirements: </w:t>
      </w:r>
      <w:r w:rsidR="008D6EBC" w:rsidRPr="00DA24B7">
        <w:rPr>
          <w:rFonts w:ascii="Arial" w:hAnsi="Arial" w:cs="Arial"/>
          <w:sz w:val="24"/>
          <w:szCs w:val="24"/>
        </w:rPr>
        <w:t xml:space="preserve"> </w:t>
      </w:r>
      <w:r w:rsidRPr="00DA24B7">
        <w:rPr>
          <w:rFonts w:ascii="Arial" w:hAnsi="Arial" w:cs="Arial"/>
          <w:sz w:val="24"/>
          <w:szCs w:val="24"/>
        </w:rPr>
        <w:t>Review of the environmental requirements will include space, cooling, power</w:t>
      </w:r>
      <w:r w:rsidR="004E07FF">
        <w:rPr>
          <w:rFonts w:ascii="Arial" w:hAnsi="Arial" w:cs="Arial"/>
          <w:sz w:val="24"/>
          <w:szCs w:val="24"/>
        </w:rPr>
        <w:t>,</w:t>
      </w:r>
      <w:r w:rsidRPr="00DA24B7">
        <w:rPr>
          <w:rFonts w:ascii="Arial" w:hAnsi="Arial" w:cs="Arial"/>
          <w:sz w:val="24"/>
          <w:szCs w:val="24"/>
        </w:rPr>
        <w:t xml:space="preserve"> and physical security considerations.</w:t>
      </w:r>
    </w:p>
    <w:p w14:paraId="4D0F9FA3" w14:textId="4E58F761" w:rsidR="00C415AC" w:rsidRPr="00DA24B7" w:rsidRDefault="00C415AC" w:rsidP="00E26739">
      <w:pPr>
        <w:pStyle w:val="Normal1"/>
        <w:numPr>
          <w:ilvl w:val="0"/>
          <w:numId w:val="1"/>
        </w:numPr>
        <w:ind w:left="1800" w:hanging="359"/>
        <w:contextualSpacing/>
        <w:rPr>
          <w:rFonts w:ascii="Arial" w:hAnsi="Arial" w:cs="Arial"/>
          <w:sz w:val="24"/>
          <w:szCs w:val="24"/>
        </w:rPr>
      </w:pPr>
      <w:r w:rsidRPr="00DA24B7">
        <w:rPr>
          <w:rFonts w:ascii="Arial" w:hAnsi="Arial" w:cs="Arial"/>
          <w:sz w:val="24"/>
          <w:szCs w:val="24"/>
        </w:rPr>
        <w:t xml:space="preserve">Computing Requirements: </w:t>
      </w:r>
      <w:r w:rsidR="008D6EBC" w:rsidRPr="00DA24B7">
        <w:rPr>
          <w:rFonts w:ascii="Arial" w:hAnsi="Arial" w:cs="Arial"/>
          <w:sz w:val="24"/>
          <w:szCs w:val="24"/>
        </w:rPr>
        <w:t xml:space="preserve"> </w:t>
      </w:r>
      <w:r w:rsidRPr="00DA24B7">
        <w:rPr>
          <w:rFonts w:ascii="Arial" w:hAnsi="Arial" w:cs="Arial"/>
          <w:sz w:val="24"/>
          <w:szCs w:val="24"/>
        </w:rPr>
        <w:t>Processing, memory</w:t>
      </w:r>
      <w:r w:rsidR="004E07FF">
        <w:rPr>
          <w:rFonts w:ascii="Arial" w:hAnsi="Arial" w:cs="Arial"/>
          <w:sz w:val="24"/>
          <w:szCs w:val="24"/>
        </w:rPr>
        <w:t>,</w:t>
      </w:r>
      <w:r w:rsidRPr="00DA24B7">
        <w:rPr>
          <w:rFonts w:ascii="Arial" w:hAnsi="Arial" w:cs="Arial"/>
          <w:sz w:val="24"/>
          <w:szCs w:val="24"/>
        </w:rPr>
        <w:t xml:space="preserve"> and storage requirements will be evaluated.</w:t>
      </w:r>
    </w:p>
    <w:p w14:paraId="6B6C08DA" w14:textId="4617257F" w:rsidR="00C415AC" w:rsidRPr="00DA24B7" w:rsidRDefault="00C415AC" w:rsidP="00E26739">
      <w:pPr>
        <w:pStyle w:val="Normal1"/>
        <w:numPr>
          <w:ilvl w:val="0"/>
          <w:numId w:val="1"/>
        </w:numPr>
        <w:ind w:left="1800" w:hanging="359"/>
        <w:contextualSpacing/>
        <w:rPr>
          <w:rFonts w:ascii="Arial" w:hAnsi="Arial" w:cs="Arial"/>
          <w:sz w:val="24"/>
          <w:szCs w:val="24"/>
        </w:rPr>
      </w:pPr>
      <w:r w:rsidRPr="00DA24B7">
        <w:rPr>
          <w:rFonts w:ascii="Arial" w:hAnsi="Arial" w:cs="Arial"/>
          <w:sz w:val="24"/>
          <w:szCs w:val="24"/>
        </w:rPr>
        <w:t>Security Requirements:  IT resources will be reviewed to verify that the solution is secure in communications, authentication</w:t>
      </w:r>
      <w:r w:rsidR="004E07FF">
        <w:rPr>
          <w:rFonts w:ascii="Arial" w:hAnsi="Arial" w:cs="Arial"/>
          <w:sz w:val="24"/>
          <w:szCs w:val="24"/>
        </w:rPr>
        <w:t>,</w:t>
      </w:r>
      <w:r w:rsidRPr="00DA24B7">
        <w:rPr>
          <w:rFonts w:ascii="Arial" w:hAnsi="Arial" w:cs="Arial"/>
          <w:sz w:val="24"/>
          <w:szCs w:val="24"/>
        </w:rPr>
        <w:t xml:space="preserve"> and storage of </w:t>
      </w:r>
      <w:r w:rsidRPr="00DA24B7">
        <w:rPr>
          <w:rFonts w:ascii="Arial" w:hAnsi="Arial" w:cs="Arial"/>
          <w:sz w:val="24"/>
          <w:szCs w:val="24"/>
        </w:rPr>
        <w:lastRenderedPageBreak/>
        <w:t>data.  This includes verifying that the solution is compliant with all UAH policies and applicable regulations, such as Family Educational Rights and Privacy Act (FERPA), Health Insurance Portability and Accountability Act (HIPAA), Federal Information Security Management Act (FISMA), Payment Card Industry Data Security Standard (PCI DSS), International Traffic in Arms Regulations (ITAR), and Export Administration Regulations (EAR) regulations.</w:t>
      </w:r>
    </w:p>
    <w:p w14:paraId="2A9C8ED4" w14:textId="0DDFCE36" w:rsidR="00C415AC" w:rsidRPr="00DA24B7" w:rsidRDefault="00C415AC" w:rsidP="00E26739">
      <w:pPr>
        <w:pStyle w:val="Normal1"/>
        <w:numPr>
          <w:ilvl w:val="0"/>
          <w:numId w:val="1"/>
        </w:numPr>
        <w:ind w:left="1800" w:hanging="359"/>
        <w:contextualSpacing/>
        <w:rPr>
          <w:rFonts w:ascii="Arial" w:hAnsi="Arial" w:cs="Arial"/>
          <w:sz w:val="24"/>
          <w:szCs w:val="24"/>
        </w:rPr>
      </w:pPr>
      <w:r w:rsidRPr="00DA24B7">
        <w:rPr>
          <w:rFonts w:ascii="Arial" w:hAnsi="Arial" w:cs="Arial"/>
          <w:sz w:val="24"/>
          <w:szCs w:val="24"/>
        </w:rPr>
        <w:t>Legal Requirement</w:t>
      </w:r>
      <w:r w:rsidR="00343886" w:rsidRPr="00DA24B7">
        <w:rPr>
          <w:rFonts w:ascii="Arial" w:hAnsi="Arial" w:cs="Arial"/>
          <w:sz w:val="24"/>
          <w:szCs w:val="24"/>
        </w:rPr>
        <w:t>s: Any IT resou</w:t>
      </w:r>
      <w:r w:rsidR="008053FB" w:rsidRPr="00DA24B7">
        <w:rPr>
          <w:rFonts w:ascii="Arial" w:hAnsi="Arial" w:cs="Arial"/>
          <w:sz w:val="24"/>
          <w:szCs w:val="24"/>
        </w:rPr>
        <w:t>r</w:t>
      </w:r>
      <w:r w:rsidR="00343886" w:rsidRPr="00DA24B7">
        <w:rPr>
          <w:rFonts w:ascii="Arial" w:hAnsi="Arial" w:cs="Arial"/>
          <w:sz w:val="24"/>
          <w:szCs w:val="24"/>
        </w:rPr>
        <w:t>ces that require contract</w:t>
      </w:r>
      <w:r w:rsidR="008053FB" w:rsidRPr="00DA24B7">
        <w:rPr>
          <w:rFonts w:ascii="Arial" w:hAnsi="Arial" w:cs="Arial"/>
          <w:sz w:val="24"/>
          <w:szCs w:val="24"/>
        </w:rPr>
        <w:t xml:space="preserve"> must be reviewed by </w:t>
      </w:r>
      <w:r w:rsidR="00AA163C">
        <w:rPr>
          <w:rFonts w:ascii="Arial" w:hAnsi="Arial" w:cs="Arial"/>
          <w:sz w:val="24"/>
          <w:szCs w:val="24"/>
        </w:rPr>
        <w:t>the Office of Counsel</w:t>
      </w:r>
      <w:r w:rsidR="008053FB" w:rsidRPr="00DA24B7">
        <w:rPr>
          <w:rFonts w:ascii="Arial" w:hAnsi="Arial" w:cs="Arial"/>
          <w:sz w:val="24"/>
          <w:szCs w:val="24"/>
        </w:rPr>
        <w:t>.</w:t>
      </w:r>
    </w:p>
    <w:p w14:paraId="532029C4" w14:textId="77777777" w:rsidR="00C415AC" w:rsidRPr="00DA24B7" w:rsidRDefault="00C415AC" w:rsidP="00E26739">
      <w:pPr>
        <w:pStyle w:val="Normal1"/>
        <w:numPr>
          <w:ilvl w:val="0"/>
          <w:numId w:val="1"/>
        </w:numPr>
        <w:ind w:left="1800" w:hanging="359"/>
        <w:contextualSpacing/>
        <w:rPr>
          <w:rFonts w:ascii="Arial" w:hAnsi="Arial" w:cs="Arial"/>
          <w:sz w:val="24"/>
          <w:szCs w:val="24"/>
        </w:rPr>
      </w:pPr>
      <w:r w:rsidRPr="00DA24B7">
        <w:rPr>
          <w:rFonts w:ascii="Arial" w:hAnsi="Arial" w:cs="Arial"/>
          <w:sz w:val="24"/>
          <w:szCs w:val="24"/>
        </w:rPr>
        <w:t>Disaster Recovery Requirements:  IT resources will be reviewed to determine criticality and redundancy requirements.</w:t>
      </w:r>
    </w:p>
    <w:p w14:paraId="79AFCED5" w14:textId="77777777" w:rsidR="008955E8" w:rsidRPr="00DA24B7" w:rsidRDefault="008955E8" w:rsidP="00E26739">
      <w:pPr>
        <w:pStyle w:val="Normal1"/>
        <w:rPr>
          <w:rFonts w:ascii="Arial" w:hAnsi="Arial" w:cs="Arial"/>
          <w:b/>
          <w:i/>
          <w:sz w:val="24"/>
          <w:szCs w:val="24"/>
        </w:rPr>
      </w:pPr>
      <w:bookmarkStart w:id="1" w:name="h.gjdgxs" w:colFirst="0" w:colLast="0"/>
      <w:bookmarkEnd w:id="1"/>
    </w:p>
    <w:p w14:paraId="56D38401" w14:textId="77004800" w:rsidR="00C415AC" w:rsidRDefault="00EC3A00" w:rsidP="00E26739">
      <w:pPr>
        <w:pStyle w:val="Normal1"/>
        <w:ind w:left="1435"/>
        <w:rPr>
          <w:rFonts w:ascii="Arial" w:hAnsi="Arial" w:cs="Arial"/>
          <w:b/>
          <w:sz w:val="24"/>
          <w:szCs w:val="24"/>
        </w:rPr>
      </w:pPr>
      <w:r w:rsidRPr="00E26739">
        <w:rPr>
          <w:rFonts w:ascii="Arial" w:hAnsi="Arial" w:cs="Arial"/>
          <w:b/>
          <w:sz w:val="24"/>
          <w:szCs w:val="24"/>
        </w:rPr>
        <w:t xml:space="preserve">3.2 </w:t>
      </w:r>
      <w:r w:rsidR="00C415AC" w:rsidRPr="00E26739">
        <w:rPr>
          <w:rFonts w:ascii="Arial" w:hAnsi="Arial" w:cs="Arial"/>
          <w:b/>
          <w:sz w:val="24"/>
          <w:szCs w:val="24"/>
        </w:rPr>
        <w:t>Cloud Services Review Process</w:t>
      </w:r>
    </w:p>
    <w:p w14:paraId="6C2EEB25" w14:textId="77777777" w:rsidR="00923CA0" w:rsidRPr="004E07FF" w:rsidRDefault="00923CA0" w:rsidP="00923CA0">
      <w:pPr>
        <w:pStyle w:val="Normal1"/>
        <w:rPr>
          <w:rFonts w:ascii="Arial" w:hAnsi="Arial" w:cs="Arial"/>
          <w:sz w:val="24"/>
          <w:szCs w:val="24"/>
        </w:rPr>
      </w:pPr>
    </w:p>
    <w:p w14:paraId="0B7BFDDF" w14:textId="1ECC7F0B" w:rsidR="00C415AC" w:rsidRPr="00DA24B7" w:rsidRDefault="00C415AC" w:rsidP="00E26739">
      <w:pPr>
        <w:pStyle w:val="Normal1"/>
        <w:ind w:left="1435"/>
        <w:rPr>
          <w:rFonts w:ascii="Arial" w:hAnsi="Arial" w:cs="Arial"/>
          <w:sz w:val="24"/>
          <w:szCs w:val="24"/>
        </w:rPr>
      </w:pPr>
      <w:r w:rsidRPr="00DA24B7">
        <w:rPr>
          <w:rFonts w:ascii="Arial" w:hAnsi="Arial" w:cs="Arial"/>
          <w:sz w:val="24"/>
          <w:szCs w:val="24"/>
        </w:rPr>
        <w:t xml:space="preserve">In addition to the requirements for reviewing local IT resources, the following </w:t>
      </w:r>
      <w:r w:rsidR="00524AB5" w:rsidRPr="00DA24B7">
        <w:rPr>
          <w:rFonts w:ascii="Arial" w:hAnsi="Arial" w:cs="Arial"/>
          <w:sz w:val="24"/>
          <w:szCs w:val="24"/>
        </w:rPr>
        <w:t>considerations must be evaluated</w:t>
      </w:r>
      <w:r w:rsidRPr="00DA24B7">
        <w:rPr>
          <w:rFonts w:ascii="Arial" w:hAnsi="Arial" w:cs="Arial"/>
          <w:sz w:val="24"/>
          <w:szCs w:val="24"/>
        </w:rPr>
        <w:t xml:space="preserve"> when procuring cloud services:</w:t>
      </w:r>
    </w:p>
    <w:p w14:paraId="2EC70FE1" w14:textId="77777777" w:rsidR="00C415AC" w:rsidRPr="00DA24B7" w:rsidRDefault="00C415AC" w:rsidP="00E26739">
      <w:pPr>
        <w:pStyle w:val="Normal1"/>
        <w:ind w:left="1440"/>
        <w:rPr>
          <w:rFonts w:ascii="Arial" w:hAnsi="Arial" w:cs="Arial"/>
          <w:sz w:val="24"/>
          <w:szCs w:val="24"/>
        </w:rPr>
      </w:pPr>
    </w:p>
    <w:p w14:paraId="25B90999" w14:textId="0A56A42B" w:rsidR="00C415AC" w:rsidRPr="00DA24B7" w:rsidRDefault="00C415AC" w:rsidP="00E26739">
      <w:pPr>
        <w:pStyle w:val="Normal1"/>
        <w:numPr>
          <w:ilvl w:val="0"/>
          <w:numId w:val="1"/>
        </w:numPr>
        <w:ind w:left="1800" w:hanging="360"/>
        <w:contextualSpacing/>
        <w:rPr>
          <w:rFonts w:ascii="Arial" w:hAnsi="Arial" w:cs="Arial"/>
          <w:sz w:val="24"/>
          <w:szCs w:val="24"/>
        </w:rPr>
      </w:pPr>
      <w:r w:rsidRPr="00DA24B7">
        <w:rPr>
          <w:rFonts w:ascii="Arial" w:hAnsi="Arial" w:cs="Arial"/>
          <w:sz w:val="24"/>
          <w:szCs w:val="24"/>
        </w:rPr>
        <w:t>Applicatio</w:t>
      </w:r>
      <w:r w:rsidR="00923CA0">
        <w:rPr>
          <w:rFonts w:ascii="Arial" w:hAnsi="Arial" w:cs="Arial"/>
          <w:sz w:val="24"/>
          <w:szCs w:val="24"/>
        </w:rPr>
        <w:t xml:space="preserve">n Programming Interface (API): </w:t>
      </w:r>
      <w:r w:rsidRPr="00DA24B7">
        <w:rPr>
          <w:rFonts w:ascii="Arial" w:hAnsi="Arial" w:cs="Arial"/>
          <w:sz w:val="24"/>
          <w:szCs w:val="24"/>
        </w:rPr>
        <w:t>APIs will be reviewed to evaluate the ability to automate tasks to interface with the cloud service.  This could include user account management and data transfers from UAH systems.</w:t>
      </w:r>
    </w:p>
    <w:p w14:paraId="46B20AC6" w14:textId="77777777" w:rsidR="00C415AC" w:rsidRPr="00DA24B7" w:rsidRDefault="00C415AC" w:rsidP="00E26739">
      <w:pPr>
        <w:pStyle w:val="Normal1"/>
        <w:numPr>
          <w:ilvl w:val="0"/>
          <w:numId w:val="1"/>
        </w:numPr>
        <w:ind w:left="1800" w:hanging="360"/>
        <w:contextualSpacing/>
        <w:rPr>
          <w:rFonts w:ascii="Arial" w:hAnsi="Arial" w:cs="Arial"/>
          <w:sz w:val="24"/>
          <w:szCs w:val="24"/>
        </w:rPr>
      </w:pPr>
      <w:r w:rsidRPr="00DA24B7">
        <w:rPr>
          <w:rFonts w:ascii="Arial" w:hAnsi="Arial" w:cs="Arial"/>
          <w:sz w:val="24"/>
          <w:szCs w:val="24"/>
        </w:rPr>
        <w:t>Ability to Retrieve Data: The ability to retrieve data upon termination of contract with cloud service will be evaluated.</w:t>
      </w:r>
    </w:p>
    <w:p w14:paraId="37541FC1" w14:textId="3983E6EB" w:rsidR="00C415AC" w:rsidRPr="00DA24B7" w:rsidRDefault="00923CA0" w:rsidP="00E26739">
      <w:pPr>
        <w:pStyle w:val="Normal1"/>
        <w:numPr>
          <w:ilvl w:val="0"/>
          <w:numId w:val="1"/>
        </w:numPr>
        <w:ind w:left="1800" w:hanging="360"/>
        <w:contextualSpacing/>
        <w:rPr>
          <w:rFonts w:ascii="Arial" w:hAnsi="Arial" w:cs="Arial"/>
          <w:sz w:val="24"/>
          <w:szCs w:val="24"/>
        </w:rPr>
      </w:pPr>
      <w:r>
        <w:rPr>
          <w:rFonts w:ascii="Arial" w:hAnsi="Arial" w:cs="Arial"/>
          <w:sz w:val="24"/>
          <w:szCs w:val="24"/>
        </w:rPr>
        <w:t xml:space="preserve">Uptime Requirements: </w:t>
      </w:r>
      <w:r w:rsidR="00C415AC" w:rsidRPr="00DA24B7">
        <w:rPr>
          <w:rFonts w:ascii="Arial" w:hAnsi="Arial" w:cs="Arial"/>
          <w:sz w:val="24"/>
          <w:szCs w:val="24"/>
        </w:rPr>
        <w:t>The cloud service uptime shall be evaluated against the required uptime of the service.  This may include times that the cloud service will be unavailable due to software updates.</w:t>
      </w:r>
    </w:p>
    <w:p w14:paraId="3152F014" w14:textId="77777777" w:rsidR="00C415AC" w:rsidRPr="00DA24B7" w:rsidRDefault="00C415AC" w:rsidP="00E26739">
      <w:pPr>
        <w:pStyle w:val="Normal1"/>
        <w:numPr>
          <w:ilvl w:val="0"/>
          <w:numId w:val="1"/>
        </w:numPr>
        <w:ind w:left="1800" w:hanging="360"/>
        <w:contextualSpacing/>
        <w:rPr>
          <w:rFonts w:ascii="Arial" w:hAnsi="Arial" w:cs="Arial"/>
          <w:sz w:val="24"/>
          <w:szCs w:val="24"/>
        </w:rPr>
      </w:pPr>
      <w:r w:rsidRPr="00DA24B7">
        <w:rPr>
          <w:rFonts w:ascii="Arial" w:hAnsi="Arial" w:cs="Arial"/>
          <w:sz w:val="24"/>
          <w:szCs w:val="24"/>
        </w:rPr>
        <w:t>Connectivity Requirements: The connectivity requirements will be reviewed to validate that current Internet or Internet2 connections are sufficient to support the cloud service.</w:t>
      </w:r>
    </w:p>
    <w:p w14:paraId="55D0F53F" w14:textId="1D6F52FE" w:rsidR="00C415AC" w:rsidRPr="00DA24B7" w:rsidRDefault="00923CA0" w:rsidP="00E26739">
      <w:pPr>
        <w:pStyle w:val="Normal1"/>
        <w:numPr>
          <w:ilvl w:val="0"/>
          <w:numId w:val="1"/>
        </w:numPr>
        <w:ind w:left="1800" w:hanging="360"/>
        <w:contextualSpacing/>
        <w:rPr>
          <w:rFonts w:ascii="Arial" w:hAnsi="Arial" w:cs="Arial"/>
          <w:sz w:val="24"/>
          <w:szCs w:val="24"/>
        </w:rPr>
      </w:pPr>
      <w:r>
        <w:rPr>
          <w:rFonts w:ascii="Arial" w:hAnsi="Arial" w:cs="Arial"/>
          <w:sz w:val="24"/>
          <w:szCs w:val="24"/>
        </w:rPr>
        <w:t xml:space="preserve">Data Center Requirements: </w:t>
      </w:r>
      <w:r w:rsidR="00C415AC" w:rsidRPr="00DA24B7">
        <w:rPr>
          <w:rFonts w:ascii="Arial" w:hAnsi="Arial" w:cs="Arial"/>
          <w:sz w:val="24"/>
          <w:szCs w:val="24"/>
        </w:rPr>
        <w:t>The cloud service’s data center options will be reviewed to verify compliance with all regulation</w:t>
      </w:r>
      <w:r>
        <w:rPr>
          <w:rFonts w:ascii="Arial" w:hAnsi="Arial" w:cs="Arial"/>
          <w:sz w:val="24"/>
          <w:szCs w:val="24"/>
        </w:rPr>
        <w:t xml:space="preserve">s and best security practices. </w:t>
      </w:r>
      <w:r w:rsidR="00C415AC" w:rsidRPr="00DA24B7">
        <w:rPr>
          <w:rFonts w:ascii="Arial" w:hAnsi="Arial" w:cs="Arial"/>
          <w:sz w:val="24"/>
          <w:szCs w:val="24"/>
        </w:rPr>
        <w:t xml:space="preserve">This may include, but not </w:t>
      </w:r>
      <w:r w:rsidR="004E07FF">
        <w:rPr>
          <w:rFonts w:ascii="Arial" w:hAnsi="Arial" w:cs="Arial"/>
          <w:sz w:val="24"/>
          <w:szCs w:val="24"/>
        </w:rPr>
        <w:t xml:space="preserve">be </w:t>
      </w:r>
      <w:r w:rsidR="00C415AC" w:rsidRPr="00DA24B7">
        <w:rPr>
          <w:rFonts w:ascii="Arial" w:hAnsi="Arial" w:cs="Arial"/>
          <w:sz w:val="24"/>
          <w:szCs w:val="24"/>
        </w:rPr>
        <w:t>limited to, data center locations, personnel with access, encryption technologies, and audit logging, backup</w:t>
      </w:r>
      <w:r w:rsidR="004E07FF">
        <w:rPr>
          <w:rFonts w:ascii="Arial" w:hAnsi="Arial" w:cs="Arial"/>
          <w:sz w:val="24"/>
          <w:szCs w:val="24"/>
        </w:rPr>
        <w:t>,</w:t>
      </w:r>
      <w:r w:rsidR="00C415AC" w:rsidRPr="00DA24B7">
        <w:rPr>
          <w:rFonts w:ascii="Arial" w:hAnsi="Arial" w:cs="Arial"/>
          <w:sz w:val="24"/>
          <w:szCs w:val="24"/>
        </w:rPr>
        <w:t xml:space="preserve"> and disaster recovery capabilities.</w:t>
      </w:r>
    </w:p>
    <w:p w14:paraId="4C5D64C0" w14:textId="77777777" w:rsidR="00C415AC" w:rsidRPr="00DA24B7" w:rsidRDefault="00C415AC" w:rsidP="00E26739">
      <w:pPr>
        <w:pStyle w:val="Normal1"/>
        <w:numPr>
          <w:ilvl w:val="0"/>
          <w:numId w:val="1"/>
        </w:numPr>
        <w:ind w:left="1800" w:hanging="360"/>
        <w:contextualSpacing/>
        <w:rPr>
          <w:rFonts w:ascii="Arial" w:hAnsi="Arial" w:cs="Arial"/>
          <w:sz w:val="24"/>
          <w:szCs w:val="24"/>
        </w:rPr>
      </w:pPr>
      <w:r w:rsidRPr="00DA24B7">
        <w:rPr>
          <w:rFonts w:ascii="Arial" w:hAnsi="Arial" w:cs="Arial"/>
          <w:sz w:val="24"/>
          <w:szCs w:val="24"/>
        </w:rPr>
        <w:t>Security Requirements: The security requirements may be different for cloud based IT resources.</w:t>
      </w:r>
    </w:p>
    <w:p w14:paraId="5810D944" w14:textId="77777777" w:rsidR="0042505C" w:rsidRPr="00DA24B7" w:rsidRDefault="0042505C" w:rsidP="00E26739">
      <w:pPr>
        <w:pStyle w:val="Normal1"/>
        <w:spacing w:before="1"/>
        <w:rPr>
          <w:rFonts w:ascii="Arial" w:hAnsi="Arial" w:cs="Arial"/>
          <w:sz w:val="24"/>
          <w:szCs w:val="24"/>
        </w:rPr>
      </w:pPr>
    </w:p>
    <w:p w14:paraId="196BFC2B" w14:textId="6B8FB3A2" w:rsidR="0042505C" w:rsidRPr="00DA24B7" w:rsidRDefault="00077ED2" w:rsidP="004E07FF">
      <w:pPr>
        <w:pStyle w:val="Normal1"/>
        <w:ind w:left="1435" w:hanging="1435"/>
        <w:rPr>
          <w:rFonts w:ascii="Arial" w:hAnsi="Arial" w:cs="Arial"/>
          <w:sz w:val="24"/>
          <w:szCs w:val="24"/>
        </w:rPr>
      </w:pPr>
      <w:r w:rsidRPr="00DA24B7">
        <w:rPr>
          <w:rFonts w:ascii="Arial" w:hAnsi="Arial" w:cs="Arial"/>
          <w:b/>
          <w:sz w:val="24"/>
          <w:szCs w:val="24"/>
          <w:u w:val="single"/>
        </w:rPr>
        <w:t>Review</w:t>
      </w:r>
      <w:r w:rsidRPr="00DA24B7">
        <w:rPr>
          <w:rFonts w:ascii="Arial" w:hAnsi="Arial" w:cs="Arial"/>
          <w:b/>
          <w:sz w:val="24"/>
          <w:szCs w:val="24"/>
        </w:rPr>
        <w:tab/>
      </w:r>
      <w:r w:rsidR="006705A3" w:rsidRPr="00DA24B7">
        <w:rPr>
          <w:rFonts w:ascii="Arial" w:hAnsi="Arial" w:cs="Arial"/>
          <w:spacing w:val="-1"/>
          <w:sz w:val="24"/>
          <w:szCs w:val="24"/>
        </w:rPr>
        <w:t xml:space="preserve">The UAH </w:t>
      </w:r>
      <w:r w:rsidR="006705A3" w:rsidRPr="00DA24B7">
        <w:rPr>
          <w:rFonts w:ascii="Arial" w:hAnsi="Arial" w:cs="Arial"/>
          <w:sz w:val="24"/>
          <w:szCs w:val="24"/>
        </w:rPr>
        <w:t>Cybersecurity and Policy Advisory Council</w:t>
      </w:r>
      <w:r w:rsidR="006705A3" w:rsidRPr="00DA24B7">
        <w:rPr>
          <w:rFonts w:ascii="Arial" w:hAnsi="Arial" w:cs="Arial"/>
          <w:spacing w:val="-1"/>
          <w:sz w:val="24"/>
          <w:szCs w:val="24"/>
        </w:rPr>
        <w:t xml:space="preserve"> is responsible for the review of this policy every three years (or whenever circumstances require).</w:t>
      </w:r>
    </w:p>
    <w:p w14:paraId="5EB5B7C4" w14:textId="77777777" w:rsidR="0042505C" w:rsidRDefault="0042505C">
      <w:pPr>
        <w:pStyle w:val="Normal1"/>
        <w:rPr>
          <w:rFonts w:ascii="Arial" w:hAnsi="Arial" w:cs="Arial"/>
          <w:sz w:val="24"/>
          <w:szCs w:val="24"/>
        </w:rPr>
      </w:pPr>
    </w:p>
    <w:p w14:paraId="1952D5B5" w14:textId="77777777" w:rsidR="006404A0" w:rsidRDefault="006404A0">
      <w:pPr>
        <w:pStyle w:val="Normal1"/>
        <w:rPr>
          <w:rFonts w:ascii="Arial" w:hAnsi="Arial" w:cs="Arial"/>
          <w:sz w:val="24"/>
          <w:szCs w:val="24"/>
        </w:rPr>
      </w:pPr>
    </w:p>
    <w:p w14:paraId="19DD3B33" w14:textId="77777777" w:rsidR="006404A0" w:rsidRDefault="006404A0">
      <w:pPr>
        <w:pStyle w:val="Normal1"/>
        <w:rPr>
          <w:rFonts w:ascii="Arial" w:hAnsi="Arial" w:cs="Arial"/>
          <w:sz w:val="24"/>
          <w:szCs w:val="24"/>
        </w:rPr>
      </w:pPr>
    </w:p>
    <w:p w14:paraId="5734E114" w14:textId="77777777" w:rsidR="006404A0" w:rsidRDefault="006404A0">
      <w:pPr>
        <w:pStyle w:val="Normal1"/>
        <w:rPr>
          <w:rFonts w:ascii="Arial" w:hAnsi="Arial" w:cs="Arial"/>
          <w:sz w:val="24"/>
          <w:szCs w:val="24"/>
        </w:rPr>
      </w:pPr>
    </w:p>
    <w:p w14:paraId="01184647" w14:textId="77777777" w:rsidR="00803DA8" w:rsidRDefault="00803DA8" w:rsidP="00803DA8">
      <w:pPr>
        <w:tabs>
          <w:tab w:val="left" w:pos="1800"/>
        </w:tabs>
        <w:spacing w:line="200" w:lineRule="exact"/>
        <w:rPr>
          <w:rFonts w:ascii="Arial" w:hAnsi="Arial" w:cs="Arial"/>
          <w:sz w:val="24"/>
          <w:szCs w:val="24"/>
        </w:rPr>
      </w:pPr>
    </w:p>
    <w:p w14:paraId="1B4CD0BC" w14:textId="5A4F74C4" w:rsidR="00803DA8" w:rsidRDefault="00803DA8" w:rsidP="00803DA8">
      <w:pPr>
        <w:tabs>
          <w:tab w:val="left" w:pos="1800"/>
        </w:tabs>
        <w:ind w:left="100"/>
        <w:rPr>
          <w:rFonts w:ascii="Arial" w:hAnsi="Arial" w:cs="Arial"/>
          <w:b/>
          <w:sz w:val="24"/>
          <w:szCs w:val="24"/>
        </w:rPr>
      </w:pPr>
      <w:r>
        <w:rPr>
          <w:noProof/>
        </w:rPr>
        <w:drawing>
          <wp:anchor distT="0" distB="0" distL="114300" distR="114300" simplePos="0" relativeHeight="251661312" behindDoc="1" locked="0" layoutInCell="1" allowOverlap="1" wp14:anchorId="1641094F" wp14:editId="77E654C8">
            <wp:simplePos x="0" y="0"/>
            <wp:positionH relativeFrom="column">
              <wp:posOffset>0</wp:posOffset>
            </wp:positionH>
            <wp:positionV relativeFrom="paragraph">
              <wp:posOffset>130175</wp:posOffset>
            </wp:positionV>
            <wp:extent cx="1990725" cy="668655"/>
            <wp:effectExtent l="0" t="0" r="9525" b="0"/>
            <wp:wrapNone/>
            <wp:docPr id="3" name="Picture 3" descr="Riede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ieder Signa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0725" cy="66865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4"/>
          <w:szCs w:val="24"/>
          <w:u w:val="single"/>
        </w:rPr>
        <w:t>Approval</w:t>
      </w:r>
      <w:r>
        <w:rPr>
          <w:rFonts w:ascii="Arial" w:hAnsi="Arial" w:cs="Arial"/>
          <w:b/>
          <w:sz w:val="24"/>
          <w:szCs w:val="24"/>
        </w:rPr>
        <w:tab/>
      </w:r>
    </w:p>
    <w:p w14:paraId="6CF085F3" w14:textId="77777777" w:rsidR="00803DA8" w:rsidRDefault="00803DA8" w:rsidP="00803DA8">
      <w:pPr>
        <w:tabs>
          <w:tab w:val="left" w:pos="1800"/>
        </w:tabs>
        <w:rPr>
          <w:rFonts w:ascii="Arial" w:hAnsi="Arial" w:cs="Arial"/>
          <w:sz w:val="24"/>
          <w:szCs w:val="24"/>
        </w:rPr>
      </w:pPr>
    </w:p>
    <w:p w14:paraId="624FB5D2" w14:textId="77777777" w:rsidR="00803DA8" w:rsidRDefault="00803DA8" w:rsidP="00803DA8">
      <w:pPr>
        <w:tabs>
          <w:tab w:val="left" w:pos="1800"/>
        </w:tabs>
        <w:rPr>
          <w:rFonts w:ascii="Arial" w:hAnsi="Arial" w:cs="Arial"/>
          <w:sz w:val="24"/>
          <w:szCs w:val="24"/>
        </w:rPr>
      </w:pPr>
    </w:p>
    <w:p w14:paraId="26FF2929" w14:textId="77777777" w:rsidR="00803DA8" w:rsidRDefault="00803DA8" w:rsidP="00803DA8">
      <w:pPr>
        <w:ind w:left="90"/>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r>
    </w:p>
    <w:p w14:paraId="25DAC4A4" w14:textId="77777777" w:rsidR="00803DA8" w:rsidRDefault="00803DA8" w:rsidP="00803DA8">
      <w:pPr>
        <w:ind w:left="90"/>
        <w:rPr>
          <w:rFonts w:ascii="Arial" w:hAnsi="Arial" w:cs="Arial"/>
          <w:sz w:val="24"/>
          <w:szCs w:val="24"/>
        </w:rPr>
      </w:pPr>
      <w:r>
        <w:rPr>
          <w:rFonts w:ascii="Arial" w:hAnsi="Arial" w:cs="Arial"/>
          <w:sz w:val="24"/>
          <w:szCs w:val="24"/>
        </w:rPr>
        <w:t>Chief University Counsel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54B68AA3" w14:textId="68C81C9A" w:rsidR="00803DA8" w:rsidRDefault="00803DA8" w:rsidP="00803DA8">
      <w:pPr>
        <w:ind w:left="100"/>
        <w:rPr>
          <w:rFonts w:ascii="Arial" w:hAnsi="Arial" w:cs="Arial"/>
          <w:sz w:val="24"/>
          <w:szCs w:val="24"/>
        </w:rPr>
      </w:pPr>
      <w:r>
        <w:rPr>
          <w:noProof/>
        </w:rPr>
        <w:drawing>
          <wp:anchor distT="0" distB="0" distL="114300" distR="114300" simplePos="0" relativeHeight="251659264" behindDoc="1" locked="0" layoutInCell="1" allowOverlap="1" wp14:anchorId="580EDB76" wp14:editId="1D15CF8D">
            <wp:simplePos x="0" y="0"/>
            <wp:positionH relativeFrom="column">
              <wp:posOffset>66675</wp:posOffset>
            </wp:positionH>
            <wp:positionV relativeFrom="paragraph">
              <wp:posOffset>86995</wp:posOffset>
            </wp:positionV>
            <wp:extent cx="2876550" cy="503555"/>
            <wp:effectExtent l="0" t="0" r="0" b="0"/>
            <wp:wrapNone/>
            <wp:docPr id="2" name="Picture 2" descr="Christine Cur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ristine Curti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0" cy="503555"/>
                    </a:xfrm>
                    <a:prstGeom prst="rect">
                      <a:avLst/>
                    </a:prstGeom>
                    <a:noFill/>
                  </pic:spPr>
                </pic:pic>
              </a:graphicData>
            </a:graphic>
            <wp14:sizeRelH relativeFrom="page">
              <wp14:pctWidth>0</wp14:pctWidth>
            </wp14:sizeRelH>
            <wp14:sizeRelV relativeFrom="page">
              <wp14:pctHeight>0</wp14:pctHeight>
            </wp14:sizeRelV>
          </wp:anchor>
        </w:drawing>
      </w:r>
    </w:p>
    <w:p w14:paraId="79F17EDB" w14:textId="77777777" w:rsidR="00803DA8" w:rsidRDefault="00803DA8" w:rsidP="00803DA8">
      <w:pPr>
        <w:ind w:left="100"/>
        <w:rPr>
          <w:rFonts w:ascii="Arial" w:hAnsi="Arial" w:cs="Arial"/>
          <w:sz w:val="24"/>
          <w:szCs w:val="24"/>
        </w:rPr>
      </w:pPr>
    </w:p>
    <w:p w14:paraId="409C8A20" w14:textId="77777777" w:rsidR="00803DA8" w:rsidRDefault="00803DA8" w:rsidP="00803DA8">
      <w:pPr>
        <w:ind w:left="90"/>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r>
    </w:p>
    <w:p w14:paraId="506BBD20" w14:textId="77777777" w:rsidR="00803DA8" w:rsidRDefault="00803DA8" w:rsidP="00803DA8">
      <w:pPr>
        <w:ind w:left="100"/>
        <w:rPr>
          <w:rFonts w:ascii="Arial" w:hAnsi="Arial" w:cs="Arial"/>
          <w:sz w:val="24"/>
          <w:szCs w:val="24"/>
        </w:rPr>
      </w:pPr>
      <w:r>
        <w:rPr>
          <w:rFonts w:ascii="Arial" w:hAnsi="Arial" w:cs="Arial"/>
          <w:sz w:val="24"/>
          <w:szCs w:val="24"/>
        </w:rPr>
        <w:t>Provost and Executive Vice President for Academic Affairs</w:t>
      </w:r>
    </w:p>
    <w:p w14:paraId="504343C0" w14:textId="7C1A632D" w:rsidR="00803DA8" w:rsidRDefault="00803DA8" w:rsidP="00803DA8">
      <w:pPr>
        <w:tabs>
          <w:tab w:val="left" w:pos="1800"/>
        </w:tabs>
        <w:rPr>
          <w:rFonts w:ascii="Arial" w:hAnsi="Arial" w:cs="Arial"/>
          <w:sz w:val="24"/>
          <w:szCs w:val="24"/>
        </w:rPr>
      </w:pPr>
      <w:r>
        <w:rPr>
          <w:noProof/>
        </w:rPr>
        <w:drawing>
          <wp:anchor distT="0" distB="0" distL="114300" distR="114300" simplePos="0" relativeHeight="251660288" behindDoc="1" locked="0" layoutInCell="1" allowOverlap="1" wp14:anchorId="4D062DCF" wp14:editId="6DB2B6C4">
            <wp:simplePos x="0" y="0"/>
            <wp:positionH relativeFrom="column">
              <wp:posOffset>-104775</wp:posOffset>
            </wp:positionH>
            <wp:positionV relativeFrom="paragraph">
              <wp:posOffset>86995</wp:posOffset>
            </wp:positionV>
            <wp:extent cx="3276600" cy="970280"/>
            <wp:effectExtent l="0" t="0" r="0" b="1270"/>
            <wp:wrapNone/>
            <wp:docPr id="1" name="Picture 1" descr="Altenki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tenkirc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76600" cy="970280"/>
                    </a:xfrm>
                    <a:prstGeom prst="rect">
                      <a:avLst/>
                    </a:prstGeom>
                    <a:noFill/>
                  </pic:spPr>
                </pic:pic>
              </a:graphicData>
            </a:graphic>
            <wp14:sizeRelH relativeFrom="page">
              <wp14:pctWidth>0</wp14:pctWidth>
            </wp14:sizeRelH>
            <wp14:sizeRelV relativeFrom="page">
              <wp14:pctHeight>0</wp14:pctHeight>
            </wp14:sizeRelV>
          </wp:anchor>
        </w:drawing>
      </w:r>
    </w:p>
    <w:p w14:paraId="3F8AEF65" w14:textId="77777777" w:rsidR="00803DA8" w:rsidRDefault="00803DA8" w:rsidP="00803DA8">
      <w:pPr>
        <w:ind w:left="100"/>
        <w:rPr>
          <w:rFonts w:ascii="Arial" w:hAnsi="Arial" w:cs="Arial"/>
          <w:b/>
          <w:sz w:val="24"/>
          <w:szCs w:val="24"/>
        </w:rPr>
      </w:pPr>
      <w:r>
        <w:rPr>
          <w:rFonts w:ascii="Arial" w:hAnsi="Arial" w:cs="Arial"/>
          <w:b/>
          <w:sz w:val="24"/>
          <w:szCs w:val="24"/>
        </w:rPr>
        <w:t>A</w:t>
      </w:r>
      <w:r>
        <w:rPr>
          <w:rFonts w:ascii="Arial" w:hAnsi="Arial" w:cs="Arial"/>
          <w:b/>
          <w:spacing w:val="1"/>
          <w:sz w:val="24"/>
          <w:szCs w:val="24"/>
        </w:rPr>
        <w:t>PPR</w:t>
      </w:r>
      <w:r>
        <w:rPr>
          <w:rFonts w:ascii="Arial" w:hAnsi="Arial" w:cs="Arial"/>
          <w:b/>
          <w:sz w:val="24"/>
          <w:szCs w:val="24"/>
        </w:rPr>
        <w:t>OVED:</w:t>
      </w:r>
    </w:p>
    <w:p w14:paraId="500EDCF1" w14:textId="77777777" w:rsidR="00803DA8" w:rsidRDefault="00803DA8" w:rsidP="00803DA8">
      <w:pPr>
        <w:rPr>
          <w:rFonts w:ascii="Arial" w:hAnsi="Arial" w:cs="Arial"/>
          <w:sz w:val="24"/>
          <w:szCs w:val="24"/>
        </w:rPr>
      </w:pPr>
    </w:p>
    <w:p w14:paraId="653EEEED" w14:textId="77777777" w:rsidR="00803DA8" w:rsidRDefault="00803DA8" w:rsidP="00803DA8">
      <w:pPr>
        <w:rPr>
          <w:rFonts w:ascii="Arial" w:hAnsi="Arial" w:cs="Arial"/>
          <w:sz w:val="24"/>
          <w:szCs w:val="24"/>
        </w:rPr>
      </w:pPr>
    </w:p>
    <w:p w14:paraId="3A60F116" w14:textId="77777777" w:rsidR="00803DA8" w:rsidRDefault="00803DA8" w:rsidP="00803DA8">
      <w:pPr>
        <w:ind w:left="90"/>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r>
    </w:p>
    <w:p w14:paraId="340D9D8D" w14:textId="77777777" w:rsidR="00803DA8" w:rsidRDefault="00803DA8" w:rsidP="00803DA8">
      <w:pPr>
        <w:ind w:left="90"/>
        <w:rPr>
          <w:rFonts w:ascii="Arial" w:hAnsi="Arial" w:cs="Arial"/>
          <w:sz w:val="24"/>
          <w:szCs w:val="24"/>
        </w:rPr>
      </w:pPr>
      <w:r>
        <w:rPr>
          <w:rFonts w:ascii="Arial" w:hAnsi="Arial" w:cs="Arial"/>
          <w:sz w:val="24"/>
          <w:szCs w:val="24"/>
        </w:rPr>
        <w:t>President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9620BC8" w14:textId="77777777" w:rsidR="00803DA8" w:rsidRDefault="00803DA8" w:rsidP="00803DA8">
      <w:pPr>
        <w:ind w:left="1170" w:hanging="1170"/>
        <w:jc w:val="both"/>
        <w:rPr>
          <w:rFonts w:cs="Arial"/>
          <w:szCs w:val="24"/>
        </w:rPr>
      </w:pPr>
    </w:p>
    <w:p w14:paraId="6BC47F44" w14:textId="25E0A636" w:rsidR="0042505C" w:rsidRPr="00DA24B7" w:rsidRDefault="0042505C" w:rsidP="00803DA8">
      <w:pPr>
        <w:pStyle w:val="Normal1"/>
        <w:rPr>
          <w:rFonts w:ascii="Arial" w:hAnsi="Arial" w:cs="Arial"/>
          <w:sz w:val="24"/>
          <w:szCs w:val="24"/>
        </w:rPr>
      </w:pPr>
    </w:p>
    <w:sectPr w:rsidR="0042505C" w:rsidRPr="00DA24B7">
      <w:headerReference w:type="default"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81FD19" w14:textId="77777777" w:rsidR="001122BD" w:rsidRDefault="001122BD">
      <w:r>
        <w:separator/>
      </w:r>
    </w:p>
  </w:endnote>
  <w:endnote w:type="continuationSeparator" w:id="0">
    <w:p w14:paraId="6B12DBB9" w14:textId="77777777" w:rsidR="001122BD" w:rsidRDefault="001122BD">
      <w:r>
        <w:continuationSeparator/>
      </w:r>
    </w:p>
  </w:endnote>
  <w:endnote w:type="continuationNotice" w:id="1">
    <w:p w14:paraId="61DB8F84" w14:textId="77777777" w:rsidR="001122BD" w:rsidRDefault="001122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FA435" w14:textId="77777777" w:rsidR="006404A0" w:rsidRDefault="006404A0" w:rsidP="006404A0">
    <w:pPr>
      <w:pStyle w:val="Footer"/>
      <w:jc w:val="right"/>
    </w:pPr>
    <w:r>
      <w:t>Policy</w:t>
    </w:r>
  </w:p>
  <w:p w14:paraId="3B0B4BFD" w14:textId="0377E5EB" w:rsidR="006404A0" w:rsidRDefault="00803DA8" w:rsidP="006404A0">
    <w:pPr>
      <w:pStyle w:val="Footer"/>
      <w:jc w:val="right"/>
    </w:pPr>
    <w:r>
      <w:t>02.01.40</w:t>
    </w:r>
  </w:p>
  <w:p w14:paraId="3B6EEE5F" w14:textId="77777777" w:rsidR="006404A0" w:rsidRDefault="006404A0" w:rsidP="006404A0">
    <w:pPr>
      <w:pStyle w:val="Footer"/>
      <w:jc w:val="right"/>
    </w:pPr>
    <w:r>
      <w:t xml:space="preserve">Page </w:t>
    </w:r>
    <w:r>
      <w:rPr>
        <w:bCs/>
        <w:sz w:val="24"/>
        <w:szCs w:val="24"/>
      </w:rPr>
      <w:fldChar w:fldCharType="begin"/>
    </w:r>
    <w:r>
      <w:rPr>
        <w:bCs/>
      </w:rPr>
      <w:instrText xml:space="preserve"> PAGE </w:instrText>
    </w:r>
    <w:r>
      <w:rPr>
        <w:bCs/>
        <w:sz w:val="24"/>
        <w:szCs w:val="24"/>
      </w:rPr>
      <w:fldChar w:fldCharType="separate"/>
    </w:r>
    <w:r w:rsidR="000561C2">
      <w:rPr>
        <w:bCs/>
        <w:noProof/>
      </w:rPr>
      <w:t>4</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sidR="000561C2">
      <w:rPr>
        <w:bCs/>
        <w:noProof/>
      </w:rPr>
      <w:t>4</w:t>
    </w:r>
    <w:r>
      <w:rPr>
        <w:bCs/>
        <w:sz w:val="24"/>
        <w:szCs w:val="24"/>
      </w:rPr>
      <w:fldChar w:fldCharType="end"/>
    </w:r>
  </w:p>
  <w:p w14:paraId="29BB749A" w14:textId="0868ADCD" w:rsidR="006404A0" w:rsidRDefault="00923CA0" w:rsidP="006404A0">
    <w:pPr>
      <w:pStyle w:val="Footer"/>
      <w:jc w:val="right"/>
    </w:pPr>
    <w:r>
      <w:t xml:space="preserve">             Reviewed August</w:t>
    </w:r>
    <w:r w:rsidR="006404A0">
      <w:t xml:space="preserve"> 2015</w:t>
    </w:r>
  </w:p>
  <w:p w14:paraId="5F0F2FBC" w14:textId="77777777" w:rsidR="006404A0" w:rsidRDefault="006404A0" w:rsidP="006404A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60751" w14:textId="77777777" w:rsidR="001122BD" w:rsidRDefault="001122BD">
      <w:r>
        <w:separator/>
      </w:r>
    </w:p>
  </w:footnote>
  <w:footnote w:type="continuationSeparator" w:id="0">
    <w:p w14:paraId="7293BF61" w14:textId="77777777" w:rsidR="001122BD" w:rsidRDefault="001122BD">
      <w:r>
        <w:continuationSeparator/>
      </w:r>
    </w:p>
  </w:footnote>
  <w:footnote w:type="continuationNotice" w:id="1">
    <w:p w14:paraId="14A9861D" w14:textId="77777777" w:rsidR="001122BD" w:rsidRDefault="001122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49972" w14:textId="77777777" w:rsidR="00614919" w:rsidRDefault="00614919">
    <w:pPr>
      <w:pStyle w:val="Normal1"/>
      <w:tabs>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4697"/>
    <w:multiLevelType w:val="multilevel"/>
    <w:tmpl w:val="B73880D8"/>
    <w:lvl w:ilvl="0">
      <w:start w:val="1"/>
      <w:numFmt w:val="decimal"/>
      <w:lvlText w:val="%1.0"/>
      <w:lvlJc w:val="left"/>
      <w:pPr>
        <w:ind w:left="1908" w:hanging="468"/>
      </w:pPr>
      <w:rPr>
        <w:rFonts w:hint="default"/>
      </w:rPr>
    </w:lvl>
    <w:lvl w:ilvl="1">
      <w:start w:val="1"/>
      <w:numFmt w:val="decimal"/>
      <w:lvlText w:val="%1.%2"/>
      <w:lvlJc w:val="left"/>
      <w:pPr>
        <w:ind w:left="2628" w:hanging="468"/>
      </w:pPr>
      <w:rPr>
        <w:rFonts w:hint="default"/>
      </w:rPr>
    </w:lvl>
    <w:lvl w:ilvl="2">
      <w:start w:val="1"/>
      <w:numFmt w:val="upperRoman"/>
      <w:lvlText w:val="%1.%2.%3"/>
      <w:lvlJc w:val="left"/>
      <w:pPr>
        <w:ind w:left="3960" w:hanging="1080"/>
      </w:pPr>
      <w:rPr>
        <w:rFonts w:hint="default"/>
      </w:rPr>
    </w:lvl>
    <w:lvl w:ilvl="3">
      <w:start w:val="1"/>
      <w:numFmt w:val="upperRoman"/>
      <w:lvlText w:val="%1.%2.%3.%4"/>
      <w:lvlJc w:val="left"/>
      <w:pPr>
        <w:ind w:left="5040" w:hanging="144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44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280" w:hanging="1800"/>
      </w:pPr>
      <w:rPr>
        <w:rFonts w:hint="default"/>
      </w:rPr>
    </w:lvl>
    <w:lvl w:ilvl="8">
      <w:start w:val="1"/>
      <w:numFmt w:val="decimal"/>
      <w:lvlText w:val="%1.%2.%3.%4.%5.%6.%7.%8.%9"/>
      <w:lvlJc w:val="left"/>
      <w:pPr>
        <w:ind w:left="9000" w:hanging="1800"/>
      </w:pPr>
      <w:rPr>
        <w:rFonts w:hint="default"/>
      </w:rPr>
    </w:lvl>
  </w:abstractNum>
  <w:abstractNum w:abstractNumId="1">
    <w:nsid w:val="1301487E"/>
    <w:multiLevelType w:val="multilevel"/>
    <w:tmpl w:val="93349E6E"/>
    <w:lvl w:ilvl="0">
      <w:start w:val="1"/>
      <w:numFmt w:val="decimal"/>
      <w:lvlText w:val="%1"/>
      <w:lvlJc w:val="left"/>
      <w:pPr>
        <w:ind w:left="360" w:firstLine="0"/>
      </w:pPr>
    </w:lvl>
    <w:lvl w:ilvl="1">
      <w:start w:val="1"/>
      <w:numFmt w:val="decimal"/>
      <w:lvlText w:val="%1.%2"/>
      <w:lvlJc w:val="left"/>
      <w:pPr>
        <w:ind w:left="1800" w:firstLine="1440"/>
      </w:pPr>
    </w:lvl>
    <w:lvl w:ilvl="2">
      <w:start w:val="1"/>
      <w:numFmt w:val="decimal"/>
      <w:lvlText w:val="%1.%2.%3"/>
      <w:lvlJc w:val="left"/>
      <w:pPr>
        <w:ind w:left="3600" w:firstLine="2880"/>
      </w:pPr>
    </w:lvl>
    <w:lvl w:ilvl="3">
      <w:start w:val="1"/>
      <w:numFmt w:val="decimal"/>
      <w:lvlText w:val="%1.%2.%3.%4"/>
      <w:lvlJc w:val="left"/>
      <w:pPr>
        <w:ind w:left="5040" w:firstLine="4320"/>
      </w:pPr>
    </w:lvl>
    <w:lvl w:ilvl="4">
      <w:start w:val="1"/>
      <w:numFmt w:val="decimal"/>
      <w:lvlText w:val="%1.%2.%3.%4.%5"/>
      <w:lvlJc w:val="left"/>
      <w:pPr>
        <w:ind w:left="6840" w:firstLine="5760"/>
      </w:pPr>
    </w:lvl>
    <w:lvl w:ilvl="5">
      <w:start w:val="1"/>
      <w:numFmt w:val="decimal"/>
      <w:lvlText w:val="%1.%2.%3.%4.%5.%6"/>
      <w:lvlJc w:val="left"/>
      <w:pPr>
        <w:ind w:left="8280" w:firstLine="7200"/>
      </w:pPr>
    </w:lvl>
    <w:lvl w:ilvl="6">
      <w:start w:val="1"/>
      <w:numFmt w:val="decimal"/>
      <w:lvlText w:val="%1.%2.%3.%4.%5.%6.%7"/>
      <w:lvlJc w:val="left"/>
      <w:pPr>
        <w:ind w:left="10080" w:firstLine="8640"/>
      </w:pPr>
    </w:lvl>
    <w:lvl w:ilvl="7">
      <w:start w:val="1"/>
      <w:numFmt w:val="decimal"/>
      <w:lvlText w:val="%1.%2.%3.%4.%5.%6.%7.%8"/>
      <w:lvlJc w:val="left"/>
      <w:pPr>
        <w:ind w:left="11520" w:firstLine="10080"/>
      </w:pPr>
    </w:lvl>
    <w:lvl w:ilvl="8">
      <w:start w:val="1"/>
      <w:numFmt w:val="decimal"/>
      <w:lvlText w:val="%1.%2.%3.%4.%5.%6.%7.%8.%9"/>
      <w:lvlJc w:val="left"/>
      <w:pPr>
        <w:ind w:left="13320" w:firstLine="11520"/>
      </w:pPr>
    </w:lvl>
  </w:abstractNum>
  <w:abstractNum w:abstractNumId="2">
    <w:nsid w:val="22F24F10"/>
    <w:multiLevelType w:val="hybridMultilevel"/>
    <w:tmpl w:val="AD58A5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54B902B4"/>
    <w:multiLevelType w:val="multilevel"/>
    <w:tmpl w:val="D92857E4"/>
    <w:lvl w:ilvl="0">
      <w:start w:val="1"/>
      <w:numFmt w:val="bullet"/>
      <w:lvlText w:val="●"/>
      <w:lvlJc w:val="left"/>
      <w:pPr>
        <w:ind w:left="3955" w:firstLine="1800"/>
      </w:pPr>
      <w:rPr>
        <w:rFonts w:ascii="Arial" w:eastAsia="Arial" w:hAnsi="Arial" w:cs="Arial"/>
      </w:rPr>
    </w:lvl>
    <w:lvl w:ilvl="1">
      <w:start w:val="1"/>
      <w:numFmt w:val="bullet"/>
      <w:lvlText w:val="o"/>
      <w:lvlJc w:val="left"/>
      <w:pPr>
        <w:ind w:left="4675" w:firstLine="2520"/>
      </w:pPr>
      <w:rPr>
        <w:rFonts w:ascii="Arial" w:eastAsia="Arial" w:hAnsi="Arial" w:cs="Arial"/>
      </w:rPr>
    </w:lvl>
    <w:lvl w:ilvl="2">
      <w:start w:val="1"/>
      <w:numFmt w:val="bullet"/>
      <w:lvlText w:val="▪"/>
      <w:lvlJc w:val="left"/>
      <w:pPr>
        <w:ind w:left="5395" w:firstLine="3240"/>
      </w:pPr>
      <w:rPr>
        <w:rFonts w:ascii="Arial" w:eastAsia="Arial" w:hAnsi="Arial" w:cs="Arial"/>
      </w:rPr>
    </w:lvl>
    <w:lvl w:ilvl="3">
      <w:start w:val="1"/>
      <w:numFmt w:val="bullet"/>
      <w:lvlText w:val="●"/>
      <w:lvlJc w:val="left"/>
      <w:pPr>
        <w:ind w:left="6115" w:firstLine="3960"/>
      </w:pPr>
      <w:rPr>
        <w:rFonts w:ascii="Arial" w:eastAsia="Arial" w:hAnsi="Arial" w:cs="Arial"/>
      </w:rPr>
    </w:lvl>
    <w:lvl w:ilvl="4">
      <w:start w:val="1"/>
      <w:numFmt w:val="bullet"/>
      <w:lvlText w:val="o"/>
      <w:lvlJc w:val="left"/>
      <w:pPr>
        <w:ind w:left="6835" w:firstLine="4680"/>
      </w:pPr>
      <w:rPr>
        <w:rFonts w:ascii="Arial" w:eastAsia="Arial" w:hAnsi="Arial" w:cs="Arial"/>
      </w:rPr>
    </w:lvl>
    <w:lvl w:ilvl="5">
      <w:start w:val="1"/>
      <w:numFmt w:val="bullet"/>
      <w:lvlText w:val="▪"/>
      <w:lvlJc w:val="left"/>
      <w:pPr>
        <w:ind w:left="7555" w:firstLine="5400"/>
      </w:pPr>
      <w:rPr>
        <w:rFonts w:ascii="Arial" w:eastAsia="Arial" w:hAnsi="Arial" w:cs="Arial"/>
      </w:rPr>
    </w:lvl>
    <w:lvl w:ilvl="6">
      <w:start w:val="1"/>
      <w:numFmt w:val="bullet"/>
      <w:lvlText w:val="●"/>
      <w:lvlJc w:val="left"/>
      <w:pPr>
        <w:ind w:left="8275" w:firstLine="6120"/>
      </w:pPr>
      <w:rPr>
        <w:rFonts w:ascii="Arial" w:eastAsia="Arial" w:hAnsi="Arial" w:cs="Arial"/>
      </w:rPr>
    </w:lvl>
    <w:lvl w:ilvl="7">
      <w:start w:val="1"/>
      <w:numFmt w:val="bullet"/>
      <w:lvlText w:val="o"/>
      <w:lvlJc w:val="left"/>
      <w:pPr>
        <w:ind w:left="8995" w:firstLine="6840"/>
      </w:pPr>
      <w:rPr>
        <w:rFonts w:ascii="Arial" w:eastAsia="Arial" w:hAnsi="Arial" w:cs="Arial"/>
      </w:rPr>
    </w:lvl>
    <w:lvl w:ilvl="8">
      <w:start w:val="1"/>
      <w:numFmt w:val="bullet"/>
      <w:lvlText w:val="▪"/>
      <w:lvlJc w:val="left"/>
      <w:pPr>
        <w:ind w:left="9715" w:firstLine="7560"/>
      </w:pPr>
      <w:rPr>
        <w:rFonts w:ascii="Arial" w:eastAsia="Arial" w:hAnsi="Arial" w:cs="Arial"/>
      </w:rPr>
    </w:lvl>
  </w:abstractNum>
  <w:abstractNum w:abstractNumId="4">
    <w:nsid w:val="6DF800E0"/>
    <w:multiLevelType w:val="multilevel"/>
    <w:tmpl w:val="5A7CB6D6"/>
    <w:lvl w:ilvl="0">
      <w:start w:val="2"/>
      <w:numFmt w:val="decimal"/>
      <w:lvlText w:val="%1.0"/>
      <w:lvlJc w:val="left"/>
      <w:pPr>
        <w:ind w:left="1795" w:hanging="360"/>
      </w:pPr>
      <w:rPr>
        <w:rFonts w:hint="default"/>
      </w:rPr>
    </w:lvl>
    <w:lvl w:ilvl="1">
      <w:start w:val="1"/>
      <w:numFmt w:val="decimal"/>
      <w:lvlText w:val="%1.%2"/>
      <w:lvlJc w:val="left"/>
      <w:pPr>
        <w:ind w:left="2515" w:hanging="360"/>
      </w:pPr>
      <w:rPr>
        <w:rFonts w:hint="default"/>
      </w:rPr>
    </w:lvl>
    <w:lvl w:ilvl="2">
      <w:start w:val="1"/>
      <w:numFmt w:val="decimal"/>
      <w:lvlText w:val="%1.%2.%3"/>
      <w:lvlJc w:val="left"/>
      <w:pPr>
        <w:ind w:left="3595" w:hanging="720"/>
      </w:pPr>
      <w:rPr>
        <w:rFonts w:hint="default"/>
      </w:rPr>
    </w:lvl>
    <w:lvl w:ilvl="3">
      <w:start w:val="1"/>
      <w:numFmt w:val="decimal"/>
      <w:lvlText w:val="%1.%2.%3.%4"/>
      <w:lvlJc w:val="left"/>
      <w:pPr>
        <w:ind w:left="4315" w:hanging="720"/>
      </w:pPr>
      <w:rPr>
        <w:rFonts w:hint="default"/>
      </w:rPr>
    </w:lvl>
    <w:lvl w:ilvl="4">
      <w:start w:val="1"/>
      <w:numFmt w:val="decimal"/>
      <w:lvlText w:val="%1.%2.%3.%4.%5"/>
      <w:lvlJc w:val="left"/>
      <w:pPr>
        <w:ind w:left="5395" w:hanging="1080"/>
      </w:pPr>
      <w:rPr>
        <w:rFonts w:hint="default"/>
      </w:rPr>
    </w:lvl>
    <w:lvl w:ilvl="5">
      <w:start w:val="1"/>
      <w:numFmt w:val="decimal"/>
      <w:lvlText w:val="%1.%2.%3.%4.%5.%6"/>
      <w:lvlJc w:val="left"/>
      <w:pPr>
        <w:ind w:left="6115" w:hanging="1080"/>
      </w:pPr>
      <w:rPr>
        <w:rFonts w:hint="default"/>
      </w:rPr>
    </w:lvl>
    <w:lvl w:ilvl="6">
      <w:start w:val="1"/>
      <w:numFmt w:val="decimal"/>
      <w:lvlText w:val="%1.%2.%3.%4.%5.%6.%7"/>
      <w:lvlJc w:val="left"/>
      <w:pPr>
        <w:ind w:left="7195" w:hanging="1440"/>
      </w:pPr>
      <w:rPr>
        <w:rFonts w:hint="default"/>
      </w:rPr>
    </w:lvl>
    <w:lvl w:ilvl="7">
      <w:start w:val="1"/>
      <w:numFmt w:val="decimal"/>
      <w:lvlText w:val="%1.%2.%3.%4.%5.%6.%7.%8"/>
      <w:lvlJc w:val="left"/>
      <w:pPr>
        <w:ind w:left="7915" w:hanging="1440"/>
      </w:pPr>
      <w:rPr>
        <w:rFonts w:hint="default"/>
      </w:rPr>
    </w:lvl>
    <w:lvl w:ilvl="8">
      <w:start w:val="1"/>
      <w:numFmt w:val="decimal"/>
      <w:lvlText w:val="%1.%2.%3.%4.%5.%6.%7.%8.%9"/>
      <w:lvlJc w:val="left"/>
      <w:pPr>
        <w:ind w:left="8995" w:hanging="1800"/>
      </w:pPr>
      <w:rPr>
        <w:rFonts w:hint="default"/>
      </w:rPr>
    </w:lvl>
  </w:abstractNum>
  <w:abstractNum w:abstractNumId="5">
    <w:nsid w:val="70361646"/>
    <w:multiLevelType w:val="multilevel"/>
    <w:tmpl w:val="619AE186"/>
    <w:lvl w:ilvl="0">
      <w:start w:val="2"/>
      <w:numFmt w:val="decimal"/>
      <w:lvlText w:val="%1.0"/>
      <w:lvlJc w:val="left"/>
      <w:pPr>
        <w:ind w:left="1795" w:hanging="360"/>
      </w:pPr>
      <w:rPr>
        <w:rFonts w:hint="default"/>
        <w:b w:val="0"/>
      </w:rPr>
    </w:lvl>
    <w:lvl w:ilvl="1">
      <w:start w:val="1"/>
      <w:numFmt w:val="decimal"/>
      <w:lvlText w:val="%1.%2"/>
      <w:lvlJc w:val="left"/>
      <w:pPr>
        <w:ind w:left="2515" w:hanging="360"/>
      </w:pPr>
      <w:rPr>
        <w:rFonts w:hint="default"/>
        <w:b w:val="0"/>
      </w:rPr>
    </w:lvl>
    <w:lvl w:ilvl="2">
      <w:start w:val="1"/>
      <w:numFmt w:val="decimal"/>
      <w:lvlText w:val="%1.%2.%3"/>
      <w:lvlJc w:val="left"/>
      <w:pPr>
        <w:ind w:left="3595" w:hanging="720"/>
      </w:pPr>
      <w:rPr>
        <w:rFonts w:hint="default"/>
        <w:b w:val="0"/>
      </w:rPr>
    </w:lvl>
    <w:lvl w:ilvl="3">
      <w:start w:val="1"/>
      <w:numFmt w:val="decimal"/>
      <w:lvlText w:val="%1.%2.%3.%4"/>
      <w:lvlJc w:val="left"/>
      <w:pPr>
        <w:ind w:left="4315" w:hanging="720"/>
      </w:pPr>
      <w:rPr>
        <w:rFonts w:hint="default"/>
        <w:b w:val="0"/>
      </w:rPr>
    </w:lvl>
    <w:lvl w:ilvl="4">
      <w:start w:val="1"/>
      <w:numFmt w:val="decimal"/>
      <w:lvlText w:val="%1.%2.%3.%4.%5"/>
      <w:lvlJc w:val="left"/>
      <w:pPr>
        <w:ind w:left="5395" w:hanging="1080"/>
      </w:pPr>
      <w:rPr>
        <w:rFonts w:hint="default"/>
        <w:b w:val="0"/>
      </w:rPr>
    </w:lvl>
    <w:lvl w:ilvl="5">
      <w:start w:val="1"/>
      <w:numFmt w:val="decimal"/>
      <w:lvlText w:val="%1.%2.%3.%4.%5.%6"/>
      <w:lvlJc w:val="left"/>
      <w:pPr>
        <w:ind w:left="6115" w:hanging="1080"/>
      </w:pPr>
      <w:rPr>
        <w:rFonts w:hint="default"/>
        <w:b w:val="0"/>
      </w:rPr>
    </w:lvl>
    <w:lvl w:ilvl="6">
      <w:start w:val="1"/>
      <w:numFmt w:val="decimal"/>
      <w:lvlText w:val="%1.%2.%3.%4.%5.%6.%7"/>
      <w:lvlJc w:val="left"/>
      <w:pPr>
        <w:ind w:left="7195" w:hanging="1440"/>
      </w:pPr>
      <w:rPr>
        <w:rFonts w:hint="default"/>
        <w:b w:val="0"/>
      </w:rPr>
    </w:lvl>
    <w:lvl w:ilvl="7">
      <w:start w:val="1"/>
      <w:numFmt w:val="decimal"/>
      <w:lvlText w:val="%1.%2.%3.%4.%5.%6.%7.%8"/>
      <w:lvlJc w:val="left"/>
      <w:pPr>
        <w:ind w:left="7915" w:hanging="1440"/>
      </w:pPr>
      <w:rPr>
        <w:rFonts w:hint="default"/>
        <w:b w:val="0"/>
      </w:rPr>
    </w:lvl>
    <w:lvl w:ilvl="8">
      <w:start w:val="1"/>
      <w:numFmt w:val="decimal"/>
      <w:lvlText w:val="%1.%2.%3.%4.%5.%6.%7.%8.%9"/>
      <w:lvlJc w:val="left"/>
      <w:pPr>
        <w:ind w:left="8995" w:hanging="1800"/>
      </w:pPr>
      <w:rPr>
        <w:rFonts w:hint="default"/>
        <w:b w:val="0"/>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5C"/>
    <w:rsid w:val="00033DAC"/>
    <w:rsid w:val="000438C2"/>
    <w:rsid w:val="00044997"/>
    <w:rsid w:val="000518B6"/>
    <w:rsid w:val="000561C2"/>
    <w:rsid w:val="00075F04"/>
    <w:rsid w:val="00076843"/>
    <w:rsid w:val="00077ED2"/>
    <w:rsid w:val="000836F4"/>
    <w:rsid w:val="000A2F92"/>
    <w:rsid w:val="000B1881"/>
    <w:rsid w:val="000C140C"/>
    <w:rsid w:val="000F353F"/>
    <w:rsid w:val="001122BD"/>
    <w:rsid w:val="00131991"/>
    <w:rsid w:val="001378D2"/>
    <w:rsid w:val="00142319"/>
    <w:rsid w:val="00156376"/>
    <w:rsid w:val="00172BA5"/>
    <w:rsid w:val="00193EFE"/>
    <w:rsid w:val="001C208B"/>
    <w:rsid w:val="001C7199"/>
    <w:rsid w:val="001D31DE"/>
    <w:rsid w:val="00207A5B"/>
    <w:rsid w:val="00220EE1"/>
    <w:rsid w:val="00246091"/>
    <w:rsid w:val="00252AAC"/>
    <w:rsid w:val="0026123F"/>
    <w:rsid w:val="00271227"/>
    <w:rsid w:val="002744B7"/>
    <w:rsid w:val="002857CD"/>
    <w:rsid w:val="002A2170"/>
    <w:rsid w:val="002B222C"/>
    <w:rsid w:val="002B29EB"/>
    <w:rsid w:val="002B48DA"/>
    <w:rsid w:val="002B6610"/>
    <w:rsid w:val="002D139F"/>
    <w:rsid w:val="002F037A"/>
    <w:rsid w:val="002F04BC"/>
    <w:rsid w:val="00302D06"/>
    <w:rsid w:val="00332841"/>
    <w:rsid w:val="003355DA"/>
    <w:rsid w:val="00343886"/>
    <w:rsid w:val="00347A91"/>
    <w:rsid w:val="003A201E"/>
    <w:rsid w:val="003A64CB"/>
    <w:rsid w:val="003B77DB"/>
    <w:rsid w:val="003C35B2"/>
    <w:rsid w:val="003E09A1"/>
    <w:rsid w:val="003E1C8D"/>
    <w:rsid w:val="003E794B"/>
    <w:rsid w:val="00405118"/>
    <w:rsid w:val="0042505C"/>
    <w:rsid w:val="00441718"/>
    <w:rsid w:val="00467152"/>
    <w:rsid w:val="00482987"/>
    <w:rsid w:val="00485F60"/>
    <w:rsid w:val="004E07FF"/>
    <w:rsid w:val="00505CB3"/>
    <w:rsid w:val="00520EF5"/>
    <w:rsid w:val="00524AB5"/>
    <w:rsid w:val="0054125F"/>
    <w:rsid w:val="005543A6"/>
    <w:rsid w:val="00554FD5"/>
    <w:rsid w:val="00560F07"/>
    <w:rsid w:val="00562221"/>
    <w:rsid w:val="00571CCE"/>
    <w:rsid w:val="005C4479"/>
    <w:rsid w:val="005E4BAF"/>
    <w:rsid w:val="00614919"/>
    <w:rsid w:val="00614C87"/>
    <w:rsid w:val="00620021"/>
    <w:rsid w:val="00622040"/>
    <w:rsid w:val="006404A0"/>
    <w:rsid w:val="006539CB"/>
    <w:rsid w:val="006705A3"/>
    <w:rsid w:val="006735F3"/>
    <w:rsid w:val="0069098C"/>
    <w:rsid w:val="006911A5"/>
    <w:rsid w:val="006B1E7B"/>
    <w:rsid w:val="006B4105"/>
    <w:rsid w:val="006C3BCE"/>
    <w:rsid w:val="0071368B"/>
    <w:rsid w:val="007273A0"/>
    <w:rsid w:val="00735B9A"/>
    <w:rsid w:val="0074321A"/>
    <w:rsid w:val="007468B3"/>
    <w:rsid w:val="007574CD"/>
    <w:rsid w:val="00774A84"/>
    <w:rsid w:val="007771C4"/>
    <w:rsid w:val="00784EC0"/>
    <w:rsid w:val="007C1EC7"/>
    <w:rsid w:val="00803DA8"/>
    <w:rsid w:val="008053FB"/>
    <w:rsid w:val="008060FA"/>
    <w:rsid w:val="00813F11"/>
    <w:rsid w:val="00825FC9"/>
    <w:rsid w:val="008629D2"/>
    <w:rsid w:val="00870B2B"/>
    <w:rsid w:val="00890AB5"/>
    <w:rsid w:val="008955E8"/>
    <w:rsid w:val="008B2273"/>
    <w:rsid w:val="008B3941"/>
    <w:rsid w:val="008D6EBC"/>
    <w:rsid w:val="008F0AC3"/>
    <w:rsid w:val="00923CA0"/>
    <w:rsid w:val="00947A00"/>
    <w:rsid w:val="0099499E"/>
    <w:rsid w:val="009A24F8"/>
    <w:rsid w:val="009A7A52"/>
    <w:rsid w:val="009B32E7"/>
    <w:rsid w:val="009C244D"/>
    <w:rsid w:val="009C4985"/>
    <w:rsid w:val="009E7F25"/>
    <w:rsid w:val="009F0DA4"/>
    <w:rsid w:val="00A20FB5"/>
    <w:rsid w:val="00A24DAF"/>
    <w:rsid w:val="00A25A33"/>
    <w:rsid w:val="00A5336B"/>
    <w:rsid w:val="00A55AFF"/>
    <w:rsid w:val="00A76505"/>
    <w:rsid w:val="00A81CF9"/>
    <w:rsid w:val="00AA163C"/>
    <w:rsid w:val="00AC20DD"/>
    <w:rsid w:val="00AD4BB8"/>
    <w:rsid w:val="00AF119C"/>
    <w:rsid w:val="00B23B82"/>
    <w:rsid w:val="00B57C7A"/>
    <w:rsid w:val="00B7584B"/>
    <w:rsid w:val="00B83372"/>
    <w:rsid w:val="00B964C5"/>
    <w:rsid w:val="00BB1F99"/>
    <w:rsid w:val="00BD2A01"/>
    <w:rsid w:val="00C06973"/>
    <w:rsid w:val="00C151B5"/>
    <w:rsid w:val="00C23FF8"/>
    <w:rsid w:val="00C415AC"/>
    <w:rsid w:val="00C42CA6"/>
    <w:rsid w:val="00C7468F"/>
    <w:rsid w:val="00CC2FBB"/>
    <w:rsid w:val="00CD0DBC"/>
    <w:rsid w:val="00CD2052"/>
    <w:rsid w:val="00CD376E"/>
    <w:rsid w:val="00CD58DA"/>
    <w:rsid w:val="00CE12F4"/>
    <w:rsid w:val="00CE1538"/>
    <w:rsid w:val="00CF3116"/>
    <w:rsid w:val="00D15C52"/>
    <w:rsid w:val="00D16D48"/>
    <w:rsid w:val="00D40A1F"/>
    <w:rsid w:val="00D41A75"/>
    <w:rsid w:val="00D423E7"/>
    <w:rsid w:val="00D51890"/>
    <w:rsid w:val="00D5249A"/>
    <w:rsid w:val="00D61625"/>
    <w:rsid w:val="00D679B0"/>
    <w:rsid w:val="00D70E21"/>
    <w:rsid w:val="00D86571"/>
    <w:rsid w:val="00D947BE"/>
    <w:rsid w:val="00D94CAD"/>
    <w:rsid w:val="00DA24B7"/>
    <w:rsid w:val="00DA6D95"/>
    <w:rsid w:val="00E156D7"/>
    <w:rsid w:val="00E15E49"/>
    <w:rsid w:val="00E26739"/>
    <w:rsid w:val="00E32B3E"/>
    <w:rsid w:val="00E44555"/>
    <w:rsid w:val="00E6120C"/>
    <w:rsid w:val="00E627E8"/>
    <w:rsid w:val="00E75020"/>
    <w:rsid w:val="00E7688A"/>
    <w:rsid w:val="00E81CB5"/>
    <w:rsid w:val="00EA47FA"/>
    <w:rsid w:val="00EC36AA"/>
    <w:rsid w:val="00EC3901"/>
    <w:rsid w:val="00EC3A00"/>
    <w:rsid w:val="00ED7A68"/>
    <w:rsid w:val="00EE44E3"/>
    <w:rsid w:val="00EE4D2A"/>
    <w:rsid w:val="00F12D0E"/>
    <w:rsid w:val="00F447D6"/>
    <w:rsid w:val="00F5617B"/>
    <w:rsid w:val="00F678C6"/>
    <w:rsid w:val="00F87D46"/>
    <w:rsid w:val="00FB6ED3"/>
    <w:rsid w:val="00FC5839"/>
    <w:rsid w:val="00FD19DE"/>
    <w:rsid w:val="00FE2E19"/>
    <w:rsid w:val="00FE390D"/>
    <w:rsid w:val="00FF2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B95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40" w:after="60"/>
      <w:ind w:left="720" w:hanging="719"/>
      <w:outlineLvl w:val="0"/>
    </w:pPr>
    <w:rPr>
      <w:rFonts w:ascii="Cambria" w:eastAsia="Cambria" w:hAnsi="Cambria" w:cs="Cambria"/>
      <w:b/>
      <w:sz w:val="32"/>
    </w:rPr>
  </w:style>
  <w:style w:type="paragraph" w:styleId="Heading2">
    <w:name w:val="heading 2"/>
    <w:basedOn w:val="Normal1"/>
    <w:next w:val="Normal1"/>
    <w:pPr>
      <w:keepNext/>
      <w:keepLines/>
      <w:spacing w:before="240" w:after="60"/>
      <w:ind w:left="1440" w:hanging="719"/>
      <w:outlineLvl w:val="1"/>
    </w:pPr>
    <w:rPr>
      <w:rFonts w:ascii="Cambria" w:eastAsia="Cambria" w:hAnsi="Cambria" w:cs="Cambria"/>
      <w:b/>
      <w:i/>
      <w:sz w:val="28"/>
    </w:rPr>
  </w:style>
  <w:style w:type="paragraph" w:styleId="Heading3">
    <w:name w:val="heading 3"/>
    <w:basedOn w:val="Normal1"/>
    <w:next w:val="Normal1"/>
    <w:pPr>
      <w:keepNext/>
      <w:keepLines/>
      <w:spacing w:before="240" w:after="60"/>
      <w:ind w:left="2160" w:hanging="719"/>
      <w:outlineLvl w:val="2"/>
    </w:pPr>
    <w:rPr>
      <w:rFonts w:ascii="Cambria" w:eastAsia="Cambria" w:hAnsi="Cambria" w:cs="Cambria"/>
      <w:b/>
      <w:sz w:val="26"/>
    </w:rPr>
  </w:style>
  <w:style w:type="paragraph" w:styleId="Heading4">
    <w:name w:val="heading 4"/>
    <w:basedOn w:val="Normal1"/>
    <w:next w:val="Normal1"/>
    <w:pPr>
      <w:keepNext/>
      <w:keepLines/>
      <w:spacing w:before="240" w:after="60"/>
      <w:ind w:left="2880" w:hanging="719"/>
      <w:outlineLvl w:val="3"/>
    </w:pPr>
    <w:rPr>
      <w:rFonts w:ascii="Calibri" w:eastAsia="Calibri" w:hAnsi="Calibri" w:cs="Calibri"/>
      <w:b/>
      <w:sz w:val="28"/>
    </w:rPr>
  </w:style>
  <w:style w:type="paragraph" w:styleId="Heading5">
    <w:name w:val="heading 5"/>
    <w:basedOn w:val="Normal1"/>
    <w:next w:val="Normal1"/>
    <w:pPr>
      <w:keepNext/>
      <w:keepLines/>
      <w:spacing w:before="240" w:after="60"/>
      <w:ind w:left="3600" w:hanging="719"/>
      <w:outlineLvl w:val="4"/>
    </w:pPr>
    <w:rPr>
      <w:rFonts w:ascii="Calibri" w:eastAsia="Calibri" w:hAnsi="Calibri" w:cs="Calibri"/>
      <w:b/>
      <w:i/>
      <w:sz w:val="26"/>
    </w:rPr>
  </w:style>
  <w:style w:type="paragraph" w:styleId="Heading6">
    <w:name w:val="heading 6"/>
    <w:basedOn w:val="Normal1"/>
    <w:next w:val="Normal1"/>
    <w:pPr>
      <w:keepNext/>
      <w:keepLines/>
      <w:spacing w:before="240" w:after="60"/>
      <w:ind w:left="4320" w:hanging="719"/>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character" w:styleId="Hyperlink">
    <w:name w:val="Hyperlink"/>
    <w:basedOn w:val="DefaultParagraphFont"/>
    <w:uiPriority w:val="99"/>
    <w:unhideWhenUsed/>
    <w:rsid w:val="00CE12F4"/>
    <w:rPr>
      <w:color w:val="0000FF" w:themeColor="hyperlink"/>
      <w:u w:val="single"/>
    </w:rPr>
  </w:style>
  <w:style w:type="character" w:styleId="FollowedHyperlink">
    <w:name w:val="FollowedHyperlink"/>
    <w:basedOn w:val="DefaultParagraphFont"/>
    <w:uiPriority w:val="99"/>
    <w:semiHidden/>
    <w:unhideWhenUsed/>
    <w:rsid w:val="000F353F"/>
    <w:rPr>
      <w:color w:val="800080" w:themeColor="followedHyperlink"/>
      <w:u w:val="single"/>
    </w:rPr>
  </w:style>
  <w:style w:type="character" w:styleId="CommentReference">
    <w:name w:val="annotation reference"/>
    <w:basedOn w:val="DefaultParagraphFont"/>
    <w:uiPriority w:val="99"/>
    <w:semiHidden/>
    <w:unhideWhenUsed/>
    <w:rsid w:val="006C3BCE"/>
    <w:rPr>
      <w:sz w:val="18"/>
      <w:szCs w:val="18"/>
    </w:rPr>
  </w:style>
  <w:style w:type="paragraph" w:styleId="CommentText">
    <w:name w:val="annotation text"/>
    <w:basedOn w:val="Normal"/>
    <w:link w:val="CommentTextChar"/>
    <w:uiPriority w:val="99"/>
    <w:semiHidden/>
    <w:unhideWhenUsed/>
    <w:rsid w:val="006C3BCE"/>
    <w:rPr>
      <w:sz w:val="24"/>
      <w:szCs w:val="24"/>
    </w:rPr>
  </w:style>
  <w:style w:type="character" w:customStyle="1" w:styleId="CommentTextChar">
    <w:name w:val="Comment Text Char"/>
    <w:basedOn w:val="DefaultParagraphFont"/>
    <w:link w:val="CommentText"/>
    <w:uiPriority w:val="99"/>
    <w:semiHidden/>
    <w:rsid w:val="006C3BCE"/>
    <w:rPr>
      <w:sz w:val="24"/>
      <w:szCs w:val="24"/>
    </w:rPr>
  </w:style>
  <w:style w:type="paragraph" w:styleId="CommentSubject">
    <w:name w:val="annotation subject"/>
    <w:basedOn w:val="CommentText"/>
    <w:next w:val="CommentText"/>
    <w:link w:val="CommentSubjectChar"/>
    <w:uiPriority w:val="99"/>
    <w:semiHidden/>
    <w:unhideWhenUsed/>
    <w:rsid w:val="006C3BCE"/>
    <w:rPr>
      <w:b/>
      <w:bCs/>
      <w:sz w:val="20"/>
      <w:szCs w:val="20"/>
    </w:rPr>
  </w:style>
  <w:style w:type="character" w:customStyle="1" w:styleId="CommentSubjectChar">
    <w:name w:val="Comment Subject Char"/>
    <w:basedOn w:val="CommentTextChar"/>
    <w:link w:val="CommentSubject"/>
    <w:uiPriority w:val="99"/>
    <w:semiHidden/>
    <w:rsid w:val="006C3BCE"/>
    <w:rPr>
      <w:b/>
      <w:bCs/>
      <w:sz w:val="24"/>
      <w:szCs w:val="24"/>
    </w:rPr>
  </w:style>
  <w:style w:type="paragraph" w:styleId="BalloonText">
    <w:name w:val="Balloon Text"/>
    <w:basedOn w:val="Normal"/>
    <w:link w:val="BalloonTextChar"/>
    <w:uiPriority w:val="99"/>
    <w:semiHidden/>
    <w:unhideWhenUsed/>
    <w:rsid w:val="006C3B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3BCE"/>
    <w:rPr>
      <w:rFonts w:ascii="Lucida Grande" w:hAnsi="Lucida Grande" w:cs="Lucida Grande"/>
      <w:sz w:val="18"/>
      <w:szCs w:val="18"/>
    </w:rPr>
  </w:style>
  <w:style w:type="paragraph" w:styleId="Header">
    <w:name w:val="header"/>
    <w:basedOn w:val="Normal"/>
    <w:link w:val="HeaderChar"/>
    <w:uiPriority w:val="99"/>
    <w:unhideWhenUsed/>
    <w:rsid w:val="006404A0"/>
    <w:pPr>
      <w:tabs>
        <w:tab w:val="center" w:pos="4680"/>
        <w:tab w:val="right" w:pos="9360"/>
      </w:tabs>
    </w:pPr>
  </w:style>
  <w:style w:type="character" w:customStyle="1" w:styleId="HeaderChar">
    <w:name w:val="Header Char"/>
    <w:basedOn w:val="DefaultParagraphFont"/>
    <w:link w:val="Header"/>
    <w:uiPriority w:val="99"/>
    <w:rsid w:val="006404A0"/>
  </w:style>
  <w:style w:type="paragraph" w:styleId="Footer">
    <w:name w:val="footer"/>
    <w:basedOn w:val="Normal"/>
    <w:link w:val="FooterChar"/>
    <w:uiPriority w:val="99"/>
    <w:unhideWhenUsed/>
    <w:rsid w:val="006404A0"/>
    <w:pPr>
      <w:tabs>
        <w:tab w:val="center" w:pos="4680"/>
        <w:tab w:val="right" w:pos="9360"/>
      </w:tabs>
    </w:pPr>
  </w:style>
  <w:style w:type="character" w:customStyle="1" w:styleId="FooterChar">
    <w:name w:val="Footer Char"/>
    <w:basedOn w:val="DefaultParagraphFont"/>
    <w:link w:val="Footer"/>
    <w:uiPriority w:val="99"/>
    <w:rsid w:val="00640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40" w:after="60"/>
      <w:ind w:left="720" w:hanging="719"/>
      <w:outlineLvl w:val="0"/>
    </w:pPr>
    <w:rPr>
      <w:rFonts w:ascii="Cambria" w:eastAsia="Cambria" w:hAnsi="Cambria" w:cs="Cambria"/>
      <w:b/>
      <w:sz w:val="32"/>
    </w:rPr>
  </w:style>
  <w:style w:type="paragraph" w:styleId="Heading2">
    <w:name w:val="heading 2"/>
    <w:basedOn w:val="Normal1"/>
    <w:next w:val="Normal1"/>
    <w:pPr>
      <w:keepNext/>
      <w:keepLines/>
      <w:spacing w:before="240" w:after="60"/>
      <w:ind w:left="1440" w:hanging="719"/>
      <w:outlineLvl w:val="1"/>
    </w:pPr>
    <w:rPr>
      <w:rFonts w:ascii="Cambria" w:eastAsia="Cambria" w:hAnsi="Cambria" w:cs="Cambria"/>
      <w:b/>
      <w:i/>
      <w:sz w:val="28"/>
    </w:rPr>
  </w:style>
  <w:style w:type="paragraph" w:styleId="Heading3">
    <w:name w:val="heading 3"/>
    <w:basedOn w:val="Normal1"/>
    <w:next w:val="Normal1"/>
    <w:pPr>
      <w:keepNext/>
      <w:keepLines/>
      <w:spacing w:before="240" w:after="60"/>
      <w:ind w:left="2160" w:hanging="719"/>
      <w:outlineLvl w:val="2"/>
    </w:pPr>
    <w:rPr>
      <w:rFonts w:ascii="Cambria" w:eastAsia="Cambria" w:hAnsi="Cambria" w:cs="Cambria"/>
      <w:b/>
      <w:sz w:val="26"/>
    </w:rPr>
  </w:style>
  <w:style w:type="paragraph" w:styleId="Heading4">
    <w:name w:val="heading 4"/>
    <w:basedOn w:val="Normal1"/>
    <w:next w:val="Normal1"/>
    <w:pPr>
      <w:keepNext/>
      <w:keepLines/>
      <w:spacing w:before="240" w:after="60"/>
      <w:ind w:left="2880" w:hanging="719"/>
      <w:outlineLvl w:val="3"/>
    </w:pPr>
    <w:rPr>
      <w:rFonts w:ascii="Calibri" w:eastAsia="Calibri" w:hAnsi="Calibri" w:cs="Calibri"/>
      <w:b/>
      <w:sz w:val="28"/>
    </w:rPr>
  </w:style>
  <w:style w:type="paragraph" w:styleId="Heading5">
    <w:name w:val="heading 5"/>
    <w:basedOn w:val="Normal1"/>
    <w:next w:val="Normal1"/>
    <w:pPr>
      <w:keepNext/>
      <w:keepLines/>
      <w:spacing w:before="240" w:after="60"/>
      <w:ind w:left="3600" w:hanging="719"/>
      <w:outlineLvl w:val="4"/>
    </w:pPr>
    <w:rPr>
      <w:rFonts w:ascii="Calibri" w:eastAsia="Calibri" w:hAnsi="Calibri" w:cs="Calibri"/>
      <w:b/>
      <w:i/>
      <w:sz w:val="26"/>
    </w:rPr>
  </w:style>
  <w:style w:type="paragraph" w:styleId="Heading6">
    <w:name w:val="heading 6"/>
    <w:basedOn w:val="Normal1"/>
    <w:next w:val="Normal1"/>
    <w:pPr>
      <w:keepNext/>
      <w:keepLines/>
      <w:spacing w:before="240" w:after="60"/>
      <w:ind w:left="4320" w:hanging="719"/>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character" w:styleId="Hyperlink">
    <w:name w:val="Hyperlink"/>
    <w:basedOn w:val="DefaultParagraphFont"/>
    <w:uiPriority w:val="99"/>
    <w:unhideWhenUsed/>
    <w:rsid w:val="00CE12F4"/>
    <w:rPr>
      <w:color w:val="0000FF" w:themeColor="hyperlink"/>
      <w:u w:val="single"/>
    </w:rPr>
  </w:style>
  <w:style w:type="character" w:styleId="FollowedHyperlink">
    <w:name w:val="FollowedHyperlink"/>
    <w:basedOn w:val="DefaultParagraphFont"/>
    <w:uiPriority w:val="99"/>
    <w:semiHidden/>
    <w:unhideWhenUsed/>
    <w:rsid w:val="000F353F"/>
    <w:rPr>
      <w:color w:val="800080" w:themeColor="followedHyperlink"/>
      <w:u w:val="single"/>
    </w:rPr>
  </w:style>
  <w:style w:type="character" w:styleId="CommentReference">
    <w:name w:val="annotation reference"/>
    <w:basedOn w:val="DefaultParagraphFont"/>
    <w:uiPriority w:val="99"/>
    <w:semiHidden/>
    <w:unhideWhenUsed/>
    <w:rsid w:val="006C3BCE"/>
    <w:rPr>
      <w:sz w:val="18"/>
      <w:szCs w:val="18"/>
    </w:rPr>
  </w:style>
  <w:style w:type="paragraph" w:styleId="CommentText">
    <w:name w:val="annotation text"/>
    <w:basedOn w:val="Normal"/>
    <w:link w:val="CommentTextChar"/>
    <w:uiPriority w:val="99"/>
    <w:semiHidden/>
    <w:unhideWhenUsed/>
    <w:rsid w:val="006C3BCE"/>
    <w:rPr>
      <w:sz w:val="24"/>
      <w:szCs w:val="24"/>
    </w:rPr>
  </w:style>
  <w:style w:type="character" w:customStyle="1" w:styleId="CommentTextChar">
    <w:name w:val="Comment Text Char"/>
    <w:basedOn w:val="DefaultParagraphFont"/>
    <w:link w:val="CommentText"/>
    <w:uiPriority w:val="99"/>
    <w:semiHidden/>
    <w:rsid w:val="006C3BCE"/>
    <w:rPr>
      <w:sz w:val="24"/>
      <w:szCs w:val="24"/>
    </w:rPr>
  </w:style>
  <w:style w:type="paragraph" w:styleId="CommentSubject">
    <w:name w:val="annotation subject"/>
    <w:basedOn w:val="CommentText"/>
    <w:next w:val="CommentText"/>
    <w:link w:val="CommentSubjectChar"/>
    <w:uiPriority w:val="99"/>
    <w:semiHidden/>
    <w:unhideWhenUsed/>
    <w:rsid w:val="006C3BCE"/>
    <w:rPr>
      <w:b/>
      <w:bCs/>
      <w:sz w:val="20"/>
      <w:szCs w:val="20"/>
    </w:rPr>
  </w:style>
  <w:style w:type="character" w:customStyle="1" w:styleId="CommentSubjectChar">
    <w:name w:val="Comment Subject Char"/>
    <w:basedOn w:val="CommentTextChar"/>
    <w:link w:val="CommentSubject"/>
    <w:uiPriority w:val="99"/>
    <w:semiHidden/>
    <w:rsid w:val="006C3BCE"/>
    <w:rPr>
      <w:b/>
      <w:bCs/>
      <w:sz w:val="24"/>
      <w:szCs w:val="24"/>
    </w:rPr>
  </w:style>
  <w:style w:type="paragraph" w:styleId="BalloonText">
    <w:name w:val="Balloon Text"/>
    <w:basedOn w:val="Normal"/>
    <w:link w:val="BalloonTextChar"/>
    <w:uiPriority w:val="99"/>
    <w:semiHidden/>
    <w:unhideWhenUsed/>
    <w:rsid w:val="006C3B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3BCE"/>
    <w:rPr>
      <w:rFonts w:ascii="Lucida Grande" w:hAnsi="Lucida Grande" w:cs="Lucida Grande"/>
      <w:sz w:val="18"/>
      <w:szCs w:val="18"/>
    </w:rPr>
  </w:style>
  <w:style w:type="paragraph" w:styleId="Header">
    <w:name w:val="header"/>
    <w:basedOn w:val="Normal"/>
    <w:link w:val="HeaderChar"/>
    <w:uiPriority w:val="99"/>
    <w:unhideWhenUsed/>
    <w:rsid w:val="006404A0"/>
    <w:pPr>
      <w:tabs>
        <w:tab w:val="center" w:pos="4680"/>
        <w:tab w:val="right" w:pos="9360"/>
      </w:tabs>
    </w:pPr>
  </w:style>
  <w:style w:type="character" w:customStyle="1" w:styleId="HeaderChar">
    <w:name w:val="Header Char"/>
    <w:basedOn w:val="DefaultParagraphFont"/>
    <w:link w:val="Header"/>
    <w:uiPriority w:val="99"/>
    <w:rsid w:val="006404A0"/>
  </w:style>
  <w:style w:type="paragraph" w:styleId="Footer">
    <w:name w:val="footer"/>
    <w:basedOn w:val="Normal"/>
    <w:link w:val="FooterChar"/>
    <w:uiPriority w:val="99"/>
    <w:unhideWhenUsed/>
    <w:rsid w:val="006404A0"/>
    <w:pPr>
      <w:tabs>
        <w:tab w:val="center" w:pos="4680"/>
        <w:tab w:val="right" w:pos="9360"/>
      </w:tabs>
    </w:pPr>
  </w:style>
  <w:style w:type="character" w:customStyle="1" w:styleId="FooterChar">
    <w:name w:val="Footer Char"/>
    <w:basedOn w:val="DefaultParagraphFont"/>
    <w:link w:val="Footer"/>
    <w:uiPriority w:val="99"/>
    <w:rsid w:val="00640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371028">
      <w:bodyDiv w:val="1"/>
      <w:marLeft w:val="0"/>
      <w:marRight w:val="0"/>
      <w:marTop w:val="0"/>
      <w:marBottom w:val="0"/>
      <w:divBdr>
        <w:top w:val="none" w:sz="0" w:space="0" w:color="auto"/>
        <w:left w:val="none" w:sz="0" w:space="0" w:color="auto"/>
        <w:bottom w:val="none" w:sz="0" w:space="0" w:color="auto"/>
        <w:right w:val="none" w:sz="0" w:space="0" w:color="auto"/>
      </w:divBdr>
    </w:div>
    <w:div w:id="1049763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uah.edu/oi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66876-1329-43B5-8724-E1970E10A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9-CloudServicesandInformationTechnologyProcurement-20140826.docx.docx</vt:lpstr>
    </vt:vector>
  </TitlesOfParts>
  <Company>UAH</Company>
  <LinksUpToDate>false</LinksUpToDate>
  <CharactersWithSpaces>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9-CloudServicesandInformationTechnologyProcurement-20140826.docx.docx</dc:title>
  <dc:creator>Christine Curtis</dc:creator>
  <cp:lastModifiedBy>StricklandL</cp:lastModifiedBy>
  <cp:revision>5</cp:revision>
  <cp:lastPrinted>2015-08-05T13:06:00Z</cp:lastPrinted>
  <dcterms:created xsi:type="dcterms:W3CDTF">2015-08-04T20:56:00Z</dcterms:created>
  <dcterms:modified xsi:type="dcterms:W3CDTF">2015-08-05T13:06:00Z</dcterms:modified>
</cp:coreProperties>
</file>