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6827377"/>
        <w:docPartObj>
          <w:docPartGallery w:val="Cover Pages"/>
          <w:docPartUnique/>
        </w:docPartObj>
      </w:sdtPr>
      <w:sdtEndPr>
        <w:rPr>
          <w:b/>
          <w:bCs/>
        </w:rPr>
      </w:sdtEndPr>
      <w:sdtContent>
        <w:p w14:paraId="6C4C5B2D" w14:textId="2267A27B" w:rsidR="00C35EC3" w:rsidRDefault="00C35EC3">
          <w:r>
            <w:rPr>
              <w:noProof/>
            </w:rPr>
            <mc:AlternateContent>
              <mc:Choice Requires="wps">
                <w:drawing>
                  <wp:anchor distT="0" distB="0" distL="114300" distR="114300" simplePos="0" relativeHeight="251659264" behindDoc="0" locked="0" layoutInCell="1" allowOverlap="1" wp14:anchorId="2AFAD387" wp14:editId="7391A207">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73766A0" w14:textId="5D5635C4" w:rsidR="00C35EC3" w:rsidRDefault="00C35EC3">
                                    <w:pPr>
                                      <w:pStyle w:val="Title"/>
                                      <w:pBdr>
                                        <w:bottom w:val="none" w:sz="0" w:space="0" w:color="auto"/>
                                      </w:pBdr>
                                      <w:jc w:val="right"/>
                                      <w:rPr>
                                        <w:caps/>
                                        <w:color w:val="FFFFFF" w:themeColor="background1"/>
                                        <w:sz w:val="72"/>
                                        <w:szCs w:val="72"/>
                                      </w:rPr>
                                    </w:pPr>
                                    <w:r>
                                      <w:rPr>
                                        <w:caps/>
                                        <w:color w:val="FFFFFF" w:themeColor="background1"/>
                                        <w:sz w:val="72"/>
                                        <w:szCs w:val="72"/>
                                      </w:rPr>
                                      <w:t>Safe Use of Hydrofluoric Acid</w:t>
                                    </w:r>
                                  </w:p>
                                </w:sdtContent>
                              </w:sdt>
                              <w:p w14:paraId="2368FF7D" w14:textId="77777777" w:rsidR="00C35EC3" w:rsidRDefault="00C35EC3">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0E1E1F87" w14:textId="3FB54696" w:rsidR="00C35EC3" w:rsidRDefault="00C35EC3">
                                    <w:pPr>
                                      <w:spacing w:before="240"/>
                                      <w:ind w:left="1008"/>
                                      <w:jc w:val="right"/>
                                      <w:rPr>
                                        <w:color w:val="FFFFFF" w:themeColor="background1"/>
                                      </w:rPr>
                                    </w:pPr>
                                    <w:r w:rsidRPr="00C35EC3">
                                      <w:rPr>
                                        <w:i/>
                                        <w:color w:val="FFFFFF" w:themeColor="background1"/>
                                        <w:sz w:val="21"/>
                                        <w:szCs w:val="21"/>
                                      </w:rPr>
                                      <w:t>Effective July 2013</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773766A0" w14:textId="5D5635C4" w:rsidR="00C35EC3" w:rsidRDefault="00C35EC3">
                              <w:pPr>
                                <w:pStyle w:val="Title"/>
                                <w:pBdr>
                                  <w:bottom w:val="none" w:sz="0" w:space="0" w:color="auto"/>
                                </w:pBdr>
                                <w:jc w:val="right"/>
                                <w:rPr>
                                  <w:caps/>
                                  <w:color w:val="FFFFFF" w:themeColor="background1"/>
                                  <w:sz w:val="72"/>
                                  <w:szCs w:val="72"/>
                                </w:rPr>
                              </w:pPr>
                              <w:r>
                                <w:rPr>
                                  <w:caps/>
                                  <w:color w:val="FFFFFF" w:themeColor="background1"/>
                                  <w:sz w:val="72"/>
                                  <w:szCs w:val="72"/>
                                </w:rPr>
                                <w:t>Safe Use of Hydrofluoric Acid</w:t>
                              </w:r>
                            </w:p>
                          </w:sdtContent>
                        </w:sdt>
                        <w:p w14:paraId="2368FF7D" w14:textId="77777777" w:rsidR="00C35EC3" w:rsidRDefault="00C35EC3">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14:paraId="0E1E1F87" w14:textId="3FB54696" w:rsidR="00C35EC3" w:rsidRDefault="00C35EC3">
                              <w:pPr>
                                <w:spacing w:before="240"/>
                                <w:ind w:left="1008"/>
                                <w:jc w:val="right"/>
                                <w:rPr>
                                  <w:color w:val="FFFFFF" w:themeColor="background1"/>
                                </w:rPr>
                              </w:pPr>
                              <w:r w:rsidRPr="00C35EC3">
                                <w:rPr>
                                  <w:i/>
                                  <w:color w:val="FFFFFF" w:themeColor="background1"/>
                                  <w:sz w:val="21"/>
                                  <w:szCs w:val="21"/>
                                </w:rPr>
                                <w:t>Effective July 2013</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501EB64" wp14:editId="25B0371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7734" w14:textId="623A4FCB" w:rsidR="00C35EC3" w:rsidRDefault="00C35EC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14:paraId="4C117734" w14:textId="623A4FCB" w:rsidR="00C35EC3" w:rsidRDefault="00C35EC3">
                          <w:pPr>
                            <w:pStyle w:val="Subtitle"/>
                            <w:rPr>
                              <w:color w:val="FFFFFF" w:themeColor="background1"/>
                            </w:rPr>
                          </w:pPr>
                          <w:bookmarkStart w:id="1" w:name="_GoBack"/>
                          <w:bookmarkEnd w:id="1"/>
                        </w:p>
                      </w:txbxContent>
                    </v:textbox>
                    <w10:wrap anchorx="page" anchory="page"/>
                  </v:rect>
                </w:pict>
              </mc:Fallback>
            </mc:AlternateContent>
          </w:r>
        </w:p>
        <w:p w14:paraId="4852C921" w14:textId="77777777" w:rsidR="00C35EC3" w:rsidRDefault="00C35EC3"/>
        <w:p w14:paraId="13744A50" w14:textId="6BF9FDA9" w:rsidR="00C35EC3" w:rsidRDefault="00C35EC3">
          <w:pPr>
            <w:rPr>
              <w:b/>
              <w:bCs/>
            </w:rPr>
          </w:pPr>
          <w:r>
            <w:rPr>
              <w:b/>
              <w:bCs/>
            </w:rPr>
            <w:br w:type="page"/>
          </w:r>
        </w:p>
      </w:sdtContent>
    </w:sdt>
    <w:sdt>
      <w:sdtPr>
        <w:rPr>
          <w:b/>
          <w:bCs/>
        </w:rPr>
        <w:id w:val="-1918232085"/>
        <w:docPartObj>
          <w:docPartGallery w:val="Table of Contents"/>
          <w:docPartUnique/>
        </w:docPartObj>
      </w:sdtPr>
      <w:sdtEndPr>
        <w:rPr>
          <w:b w:val="0"/>
          <w:bCs w:val="0"/>
          <w:noProof/>
        </w:rPr>
      </w:sdtEndPr>
      <w:sdtContent>
        <w:p w14:paraId="3F32AD56" w14:textId="7ACFDD93" w:rsidR="00C873B8" w:rsidRDefault="00C873B8" w:rsidP="00C35EC3">
          <w:r>
            <w:t>Table of Contents</w:t>
          </w:r>
        </w:p>
        <w:p w14:paraId="78420D9D" w14:textId="77777777" w:rsidR="00D031CB" w:rsidRDefault="00C873B8">
          <w:pPr>
            <w:pStyle w:val="TOC1"/>
            <w:tabs>
              <w:tab w:val="right" w:leader="dot" w:pos="9350"/>
            </w:tabs>
            <w:rPr>
              <w:rFonts w:eastAsiaTheme="minorEastAsia"/>
              <w:b w:val="0"/>
              <w:caps w:val="0"/>
              <w:noProof/>
              <w:sz w:val="24"/>
              <w:szCs w:val="24"/>
              <w:lang w:eastAsia="ja-JP"/>
            </w:rPr>
          </w:pPr>
          <w:r>
            <w:rPr>
              <w:b w:val="0"/>
            </w:rPr>
            <w:fldChar w:fldCharType="begin"/>
          </w:r>
          <w:r>
            <w:instrText xml:space="preserve"> TOC \o "1-3" \h \z \u </w:instrText>
          </w:r>
          <w:r>
            <w:rPr>
              <w:b w:val="0"/>
            </w:rPr>
            <w:fldChar w:fldCharType="separate"/>
          </w:r>
          <w:r w:rsidR="00D031CB">
            <w:rPr>
              <w:noProof/>
            </w:rPr>
            <w:t>Introduction</w:t>
          </w:r>
          <w:r w:rsidR="00D031CB">
            <w:rPr>
              <w:noProof/>
            </w:rPr>
            <w:tab/>
          </w:r>
          <w:r w:rsidR="00D031CB">
            <w:rPr>
              <w:noProof/>
            </w:rPr>
            <w:fldChar w:fldCharType="begin"/>
          </w:r>
          <w:r w:rsidR="00D031CB">
            <w:rPr>
              <w:noProof/>
            </w:rPr>
            <w:instrText xml:space="preserve"> PAGEREF _Toc237666767 \h </w:instrText>
          </w:r>
          <w:r w:rsidR="00D031CB">
            <w:rPr>
              <w:noProof/>
            </w:rPr>
          </w:r>
          <w:r w:rsidR="00D031CB">
            <w:rPr>
              <w:noProof/>
            </w:rPr>
            <w:fldChar w:fldCharType="separate"/>
          </w:r>
          <w:r w:rsidR="00D031CB">
            <w:rPr>
              <w:noProof/>
            </w:rPr>
            <w:t>2</w:t>
          </w:r>
          <w:r w:rsidR="00D031CB">
            <w:rPr>
              <w:noProof/>
            </w:rPr>
            <w:fldChar w:fldCharType="end"/>
          </w:r>
        </w:p>
        <w:p w14:paraId="19113899" w14:textId="77777777" w:rsidR="00D031CB" w:rsidRDefault="00D031CB">
          <w:pPr>
            <w:pStyle w:val="TOC1"/>
            <w:tabs>
              <w:tab w:val="right" w:leader="dot" w:pos="9350"/>
            </w:tabs>
            <w:rPr>
              <w:rFonts w:eastAsiaTheme="minorEastAsia"/>
              <w:b w:val="0"/>
              <w:caps w:val="0"/>
              <w:noProof/>
              <w:sz w:val="24"/>
              <w:szCs w:val="24"/>
              <w:lang w:eastAsia="ja-JP"/>
            </w:rPr>
          </w:pPr>
          <w:bookmarkStart w:id="1" w:name="heading5"/>
          <w:r>
            <w:rPr>
              <w:noProof/>
            </w:rPr>
            <w:t>Health Hazards</w:t>
          </w:r>
          <w:bookmarkEnd w:id="1"/>
          <w:r>
            <w:rPr>
              <w:noProof/>
            </w:rPr>
            <w:tab/>
          </w:r>
          <w:r>
            <w:rPr>
              <w:noProof/>
            </w:rPr>
            <w:fldChar w:fldCharType="begin"/>
          </w:r>
          <w:r>
            <w:rPr>
              <w:noProof/>
            </w:rPr>
            <w:instrText xml:space="preserve"> PAGEREF _Toc237666768 \h </w:instrText>
          </w:r>
          <w:r>
            <w:rPr>
              <w:noProof/>
            </w:rPr>
          </w:r>
          <w:r>
            <w:rPr>
              <w:noProof/>
            </w:rPr>
            <w:fldChar w:fldCharType="separate"/>
          </w:r>
          <w:r>
            <w:rPr>
              <w:noProof/>
            </w:rPr>
            <w:t>2</w:t>
          </w:r>
          <w:r>
            <w:rPr>
              <w:noProof/>
            </w:rPr>
            <w:fldChar w:fldCharType="end"/>
          </w:r>
        </w:p>
        <w:p w14:paraId="44B50319" w14:textId="77777777" w:rsidR="00D031CB" w:rsidRDefault="00D031CB">
          <w:pPr>
            <w:pStyle w:val="TOC2"/>
            <w:tabs>
              <w:tab w:val="right" w:leader="dot" w:pos="9350"/>
            </w:tabs>
            <w:rPr>
              <w:rFonts w:eastAsiaTheme="minorEastAsia"/>
              <w:smallCaps w:val="0"/>
              <w:noProof/>
              <w:sz w:val="24"/>
              <w:szCs w:val="24"/>
              <w:lang w:eastAsia="ja-JP"/>
            </w:rPr>
          </w:pPr>
          <w:r>
            <w:rPr>
              <w:noProof/>
            </w:rPr>
            <w:t>Skin Contact</w:t>
          </w:r>
          <w:r>
            <w:rPr>
              <w:noProof/>
            </w:rPr>
            <w:tab/>
          </w:r>
          <w:r>
            <w:rPr>
              <w:noProof/>
            </w:rPr>
            <w:fldChar w:fldCharType="begin"/>
          </w:r>
          <w:r>
            <w:rPr>
              <w:noProof/>
            </w:rPr>
            <w:instrText xml:space="preserve"> PAGEREF _Toc237666769 \h </w:instrText>
          </w:r>
          <w:r>
            <w:rPr>
              <w:noProof/>
            </w:rPr>
          </w:r>
          <w:r>
            <w:rPr>
              <w:noProof/>
            </w:rPr>
            <w:fldChar w:fldCharType="separate"/>
          </w:r>
          <w:r>
            <w:rPr>
              <w:noProof/>
            </w:rPr>
            <w:t>2</w:t>
          </w:r>
          <w:r>
            <w:rPr>
              <w:noProof/>
            </w:rPr>
            <w:fldChar w:fldCharType="end"/>
          </w:r>
        </w:p>
        <w:p w14:paraId="6F44B4CA" w14:textId="77777777" w:rsidR="00D031CB" w:rsidRDefault="00D031CB">
          <w:pPr>
            <w:pStyle w:val="TOC2"/>
            <w:tabs>
              <w:tab w:val="right" w:leader="dot" w:pos="9350"/>
            </w:tabs>
            <w:rPr>
              <w:rFonts w:eastAsiaTheme="minorEastAsia"/>
              <w:smallCaps w:val="0"/>
              <w:noProof/>
              <w:sz w:val="24"/>
              <w:szCs w:val="24"/>
              <w:lang w:eastAsia="ja-JP"/>
            </w:rPr>
          </w:pPr>
          <w:r>
            <w:rPr>
              <w:noProof/>
            </w:rPr>
            <w:t>Inhalation</w:t>
          </w:r>
          <w:r>
            <w:rPr>
              <w:noProof/>
            </w:rPr>
            <w:tab/>
          </w:r>
          <w:r>
            <w:rPr>
              <w:noProof/>
            </w:rPr>
            <w:fldChar w:fldCharType="begin"/>
          </w:r>
          <w:r>
            <w:rPr>
              <w:noProof/>
            </w:rPr>
            <w:instrText xml:space="preserve"> PAGEREF _Toc237666770 \h </w:instrText>
          </w:r>
          <w:r>
            <w:rPr>
              <w:noProof/>
            </w:rPr>
          </w:r>
          <w:r>
            <w:rPr>
              <w:noProof/>
            </w:rPr>
            <w:fldChar w:fldCharType="separate"/>
          </w:r>
          <w:r>
            <w:rPr>
              <w:noProof/>
            </w:rPr>
            <w:t>2</w:t>
          </w:r>
          <w:r>
            <w:rPr>
              <w:noProof/>
            </w:rPr>
            <w:fldChar w:fldCharType="end"/>
          </w:r>
        </w:p>
        <w:p w14:paraId="39D89A00" w14:textId="77777777" w:rsidR="00D031CB" w:rsidRDefault="00D031CB">
          <w:pPr>
            <w:pStyle w:val="TOC2"/>
            <w:tabs>
              <w:tab w:val="right" w:leader="dot" w:pos="9350"/>
            </w:tabs>
            <w:rPr>
              <w:rFonts w:eastAsiaTheme="minorEastAsia"/>
              <w:smallCaps w:val="0"/>
              <w:noProof/>
              <w:sz w:val="24"/>
              <w:szCs w:val="24"/>
              <w:lang w:eastAsia="ja-JP"/>
            </w:rPr>
          </w:pPr>
          <w:r>
            <w:rPr>
              <w:noProof/>
            </w:rPr>
            <w:t>Eye contact</w:t>
          </w:r>
          <w:r>
            <w:rPr>
              <w:noProof/>
            </w:rPr>
            <w:tab/>
          </w:r>
          <w:r>
            <w:rPr>
              <w:noProof/>
            </w:rPr>
            <w:fldChar w:fldCharType="begin"/>
          </w:r>
          <w:r>
            <w:rPr>
              <w:noProof/>
            </w:rPr>
            <w:instrText xml:space="preserve"> PAGEREF _Toc237666771 \h </w:instrText>
          </w:r>
          <w:r>
            <w:rPr>
              <w:noProof/>
            </w:rPr>
          </w:r>
          <w:r>
            <w:rPr>
              <w:noProof/>
            </w:rPr>
            <w:fldChar w:fldCharType="separate"/>
          </w:r>
          <w:r>
            <w:rPr>
              <w:noProof/>
            </w:rPr>
            <w:t>2</w:t>
          </w:r>
          <w:r>
            <w:rPr>
              <w:noProof/>
            </w:rPr>
            <w:fldChar w:fldCharType="end"/>
          </w:r>
        </w:p>
        <w:p w14:paraId="4598CC24" w14:textId="77777777" w:rsidR="00D031CB" w:rsidRDefault="00D031CB">
          <w:pPr>
            <w:pStyle w:val="TOC2"/>
            <w:tabs>
              <w:tab w:val="right" w:leader="dot" w:pos="9350"/>
            </w:tabs>
            <w:rPr>
              <w:rFonts w:eastAsiaTheme="minorEastAsia"/>
              <w:smallCaps w:val="0"/>
              <w:noProof/>
              <w:sz w:val="24"/>
              <w:szCs w:val="24"/>
              <w:lang w:eastAsia="ja-JP"/>
            </w:rPr>
          </w:pPr>
          <w:r>
            <w:rPr>
              <w:noProof/>
            </w:rPr>
            <w:t>Ingestion</w:t>
          </w:r>
          <w:r>
            <w:rPr>
              <w:noProof/>
            </w:rPr>
            <w:tab/>
          </w:r>
          <w:r>
            <w:rPr>
              <w:noProof/>
            </w:rPr>
            <w:fldChar w:fldCharType="begin"/>
          </w:r>
          <w:r>
            <w:rPr>
              <w:noProof/>
            </w:rPr>
            <w:instrText xml:space="preserve"> PAGEREF _Toc237666772 \h </w:instrText>
          </w:r>
          <w:r>
            <w:rPr>
              <w:noProof/>
            </w:rPr>
          </w:r>
          <w:r>
            <w:rPr>
              <w:noProof/>
            </w:rPr>
            <w:fldChar w:fldCharType="separate"/>
          </w:r>
          <w:r>
            <w:rPr>
              <w:noProof/>
            </w:rPr>
            <w:t>2</w:t>
          </w:r>
          <w:r>
            <w:rPr>
              <w:noProof/>
            </w:rPr>
            <w:fldChar w:fldCharType="end"/>
          </w:r>
        </w:p>
        <w:p w14:paraId="11DC4843" w14:textId="77777777" w:rsidR="00D031CB" w:rsidRDefault="00D031CB">
          <w:pPr>
            <w:pStyle w:val="TOC1"/>
            <w:tabs>
              <w:tab w:val="right" w:leader="dot" w:pos="9350"/>
            </w:tabs>
            <w:rPr>
              <w:rFonts w:eastAsiaTheme="minorEastAsia"/>
              <w:b w:val="0"/>
              <w:caps w:val="0"/>
              <w:noProof/>
              <w:sz w:val="24"/>
              <w:szCs w:val="24"/>
              <w:lang w:eastAsia="ja-JP"/>
            </w:rPr>
          </w:pPr>
          <w:r>
            <w:rPr>
              <w:noProof/>
            </w:rPr>
            <w:t>Working safely with HF</w:t>
          </w:r>
          <w:r>
            <w:rPr>
              <w:noProof/>
            </w:rPr>
            <w:tab/>
          </w:r>
          <w:r>
            <w:rPr>
              <w:noProof/>
            </w:rPr>
            <w:fldChar w:fldCharType="begin"/>
          </w:r>
          <w:r>
            <w:rPr>
              <w:noProof/>
            </w:rPr>
            <w:instrText xml:space="preserve"> PAGEREF _Toc237666773 \h </w:instrText>
          </w:r>
          <w:r>
            <w:rPr>
              <w:noProof/>
            </w:rPr>
          </w:r>
          <w:r>
            <w:rPr>
              <w:noProof/>
            </w:rPr>
            <w:fldChar w:fldCharType="separate"/>
          </w:r>
          <w:r>
            <w:rPr>
              <w:noProof/>
            </w:rPr>
            <w:t>3</w:t>
          </w:r>
          <w:r>
            <w:rPr>
              <w:noProof/>
            </w:rPr>
            <w:fldChar w:fldCharType="end"/>
          </w:r>
        </w:p>
        <w:p w14:paraId="4ACCFB3F" w14:textId="77777777" w:rsidR="00D031CB" w:rsidRDefault="00D031CB">
          <w:pPr>
            <w:pStyle w:val="TOC1"/>
            <w:tabs>
              <w:tab w:val="right" w:leader="dot" w:pos="9350"/>
            </w:tabs>
            <w:rPr>
              <w:rFonts w:eastAsiaTheme="minorEastAsia"/>
              <w:b w:val="0"/>
              <w:caps w:val="0"/>
              <w:noProof/>
              <w:sz w:val="24"/>
              <w:szCs w:val="24"/>
              <w:lang w:eastAsia="ja-JP"/>
            </w:rPr>
          </w:pPr>
          <w:r>
            <w:rPr>
              <w:noProof/>
            </w:rPr>
            <w:t>Emergency Procedures</w:t>
          </w:r>
          <w:r>
            <w:rPr>
              <w:noProof/>
            </w:rPr>
            <w:tab/>
          </w:r>
          <w:r>
            <w:rPr>
              <w:noProof/>
            </w:rPr>
            <w:fldChar w:fldCharType="begin"/>
          </w:r>
          <w:r>
            <w:rPr>
              <w:noProof/>
            </w:rPr>
            <w:instrText xml:space="preserve"> PAGEREF _Toc237666774 \h </w:instrText>
          </w:r>
          <w:r>
            <w:rPr>
              <w:noProof/>
            </w:rPr>
          </w:r>
          <w:r>
            <w:rPr>
              <w:noProof/>
            </w:rPr>
            <w:fldChar w:fldCharType="separate"/>
          </w:r>
          <w:r>
            <w:rPr>
              <w:noProof/>
            </w:rPr>
            <w:t>3</w:t>
          </w:r>
          <w:r>
            <w:rPr>
              <w:noProof/>
            </w:rPr>
            <w:fldChar w:fldCharType="end"/>
          </w:r>
        </w:p>
        <w:p w14:paraId="34CF6F9D" w14:textId="77777777" w:rsidR="00D031CB" w:rsidRDefault="00D031CB">
          <w:pPr>
            <w:pStyle w:val="TOC2"/>
            <w:tabs>
              <w:tab w:val="right" w:leader="dot" w:pos="9350"/>
            </w:tabs>
            <w:rPr>
              <w:rFonts w:eastAsiaTheme="minorEastAsia"/>
              <w:smallCaps w:val="0"/>
              <w:noProof/>
              <w:sz w:val="24"/>
              <w:szCs w:val="24"/>
              <w:lang w:eastAsia="ja-JP"/>
            </w:rPr>
          </w:pPr>
          <w:r>
            <w:rPr>
              <w:noProof/>
            </w:rPr>
            <w:t>Skin Exposure or Burn</w:t>
          </w:r>
          <w:r>
            <w:rPr>
              <w:noProof/>
            </w:rPr>
            <w:tab/>
          </w:r>
          <w:r>
            <w:rPr>
              <w:noProof/>
            </w:rPr>
            <w:fldChar w:fldCharType="begin"/>
          </w:r>
          <w:r>
            <w:rPr>
              <w:noProof/>
            </w:rPr>
            <w:instrText xml:space="preserve"> PAGEREF _Toc237666775 \h </w:instrText>
          </w:r>
          <w:r>
            <w:rPr>
              <w:noProof/>
            </w:rPr>
          </w:r>
          <w:r>
            <w:rPr>
              <w:noProof/>
            </w:rPr>
            <w:fldChar w:fldCharType="separate"/>
          </w:r>
          <w:r>
            <w:rPr>
              <w:noProof/>
            </w:rPr>
            <w:t>4</w:t>
          </w:r>
          <w:r>
            <w:rPr>
              <w:noProof/>
            </w:rPr>
            <w:fldChar w:fldCharType="end"/>
          </w:r>
        </w:p>
        <w:p w14:paraId="14F997B4" w14:textId="77777777" w:rsidR="00D031CB" w:rsidRDefault="00D031CB">
          <w:pPr>
            <w:pStyle w:val="TOC2"/>
            <w:tabs>
              <w:tab w:val="right" w:leader="dot" w:pos="9350"/>
            </w:tabs>
            <w:rPr>
              <w:rFonts w:eastAsiaTheme="minorEastAsia"/>
              <w:smallCaps w:val="0"/>
              <w:noProof/>
              <w:sz w:val="24"/>
              <w:szCs w:val="24"/>
              <w:lang w:eastAsia="ja-JP"/>
            </w:rPr>
          </w:pPr>
          <w:r>
            <w:rPr>
              <w:noProof/>
            </w:rPr>
            <w:t>Ingestion of HF</w:t>
          </w:r>
          <w:r>
            <w:rPr>
              <w:noProof/>
            </w:rPr>
            <w:tab/>
          </w:r>
          <w:r>
            <w:rPr>
              <w:noProof/>
            </w:rPr>
            <w:fldChar w:fldCharType="begin"/>
          </w:r>
          <w:r>
            <w:rPr>
              <w:noProof/>
            </w:rPr>
            <w:instrText xml:space="preserve"> PAGEREF _Toc237666776 \h </w:instrText>
          </w:r>
          <w:r>
            <w:rPr>
              <w:noProof/>
            </w:rPr>
          </w:r>
          <w:r>
            <w:rPr>
              <w:noProof/>
            </w:rPr>
            <w:fldChar w:fldCharType="separate"/>
          </w:r>
          <w:r>
            <w:rPr>
              <w:noProof/>
            </w:rPr>
            <w:t>4</w:t>
          </w:r>
          <w:r>
            <w:rPr>
              <w:noProof/>
            </w:rPr>
            <w:fldChar w:fldCharType="end"/>
          </w:r>
        </w:p>
        <w:p w14:paraId="463D9AAC" w14:textId="77777777" w:rsidR="00D031CB" w:rsidRDefault="00D031CB">
          <w:pPr>
            <w:pStyle w:val="TOC2"/>
            <w:tabs>
              <w:tab w:val="right" w:leader="dot" w:pos="9350"/>
            </w:tabs>
            <w:rPr>
              <w:rFonts w:eastAsiaTheme="minorEastAsia"/>
              <w:smallCaps w:val="0"/>
              <w:noProof/>
              <w:sz w:val="24"/>
              <w:szCs w:val="24"/>
              <w:lang w:eastAsia="ja-JP"/>
            </w:rPr>
          </w:pPr>
          <w:r>
            <w:rPr>
              <w:noProof/>
            </w:rPr>
            <w:t>Inhalation of HF</w:t>
          </w:r>
          <w:r>
            <w:rPr>
              <w:noProof/>
            </w:rPr>
            <w:tab/>
          </w:r>
          <w:r>
            <w:rPr>
              <w:noProof/>
            </w:rPr>
            <w:fldChar w:fldCharType="begin"/>
          </w:r>
          <w:r>
            <w:rPr>
              <w:noProof/>
            </w:rPr>
            <w:instrText xml:space="preserve"> PAGEREF _Toc237666777 \h </w:instrText>
          </w:r>
          <w:r>
            <w:rPr>
              <w:noProof/>
            </w:rPr>
          </w:r>
          <w:r>
            <w:rPr>
              <w:noProof/>
            </w:rPr>
            <w:fldChar w:fldCharType="separate"/>
          </w:r>
          <w:r>
            <w:rPr>
              <w:noProof/>
            </w:rPr>
            <w:t>4</w:t>
          </w:r>
          <w:r>
            <w:rPr>
              <w:noProof/>
            </w:rPr>
            <w:fldChar w:fldCharType="end"/>
          </w:r>
        </w:p>
        <w:p w14:paraId="4463A0DC" w14:textId="77777777" w:rsidR="00D031CB" w:rsidRDefault="00D031CB">
          <w:pPr>
            <w:pStyle w:val="TOC2"/>
            <w:tabs>
              <w:tab w:val="right" w:leader="dot" w:pos="9350"/>
            </w:tabs>
            <w:rPr>
              <w:rFonts w:eastAsiaTheme="minorEastAsia"/>
              <w:smallCaps w:val="0"/>
              <w:noProof/>
              <w:sz w:val="24"/>
              <w:szCs w:val="24"/>
              <w:lang w:eastAsia="ja-JP"/>
            </w:rPr>
          </w:pPr>
          <w:r>
            <w:rPr>
              <w:noProof/>
            </w:rPr>
            <w:t>Contamination on clothing,</w:t>
          </w:r>
          <w:r>
            <w:rPr>
              <w:noProof/>
            </w:rPr>
            <w:tab/>
          </w:r>
          <w:r>
            <w:rPr>
              <w:noProof/>
            </w:rPr>
            <w:fldChar w:fldCharType="begin"/>
          </w:r>
          <w:r>
            <w:rPr>
              <w:noProof/>
            </w:rPr>
            <w:instrText xml:space="preserve"> PAGEREF _Toc237666778 \h </w:instrText>
          </w:r>
          <w:r>
            <w:rPr>
              <w:noProof/>
            </w:rPr>
          </w:r>
          <w:r>
            <w:rPr>
              <w:noProof/>
            </w:rPr>
            <w:fldChar w:fldCharType="separate"/>
          </w:r>
          <w:r>
            <w:rPr>
              <w:noProof/>
            </w:rPr>
            <w:t>4</w:t>
          </w:r>
          <w:r>
            <w:rPr>
              <w:noProof/>
            </w:rPr>
            <w:fldChar w:fldCharType="end"/>
          </w:r>
        </w:p>
        <w:p w14:paraId="3D1EF2BC" w14:textId="77777777" w:rsidR="00D031CB" w:rsidRDefault="00D031CB">
          <w:pPr>
            <w:pStyle w:val="TOC1"/>
            <w:tabs>
              <w:tab w:val="right" w:leader="dot" w:pos="9350"/>
            </w:tabs>
            <w:rPr>
              <w:rFonts w:eastAsiaTheme="minorEastAsia"/>
              <w:b w:val="0"/>
              <w:caps w:val="0"/>
              <w:noProof/>
              <w:sz w:val="24"/>
              <w:szCs w:val="24"/>
              <w:lang w:eastAsia="ja-JP"/>
            </w:rPr>
          </w:pPr>
          <w:r>
            <w:rPr>
              <w:noProof/>
            </w:rPr>
            <w:t>Spill Management</w:t>
          </w:r>
          <w:r>
            <w:rPr>
              <w:noProof/>
            </w:rPr>
            <w:tab/>
          </w:r>
          <w:r>
            <w:rPr>
              <w:noProof/>
            </w:rPr>
            <w:fldChar w:fldCharType="begin"/>
          </w:r>
          <w:r>
            <w:rPr>
              <w:noProof/>
            </w:rPr>
            <w:instrText xml:space="preserve"> PAGEREF _Toc237666779 \h </w:instrText>
          </w:r>
          <w:r>
            <w:rPr>
              <w:noProof/>
            </w:rPr>
          </w:r>
          <w:r>
            <w:rPr>
              <w:noProof/>
            </w:rPr>
            <w:fldChar w:fldCharType="separate"/>
          </w:r>
          <w:r>
            <w:rPr>
              <w:noProof/>
            </w:rPr>
            <w:t>5</w:t>
          </w:r>
          <w:r>
            <w:rPr>
              <w:noProof/>
            </w:rPr>
            <w:fldChar w:fldCharType="end"/>
          </w:r>
        </w:p>
        <w:p w14:paraId="6752F5D4" w14:textId="77777777" w:rsidR="00D031CB" w:rsidRDefault="00D031CB">
          <w:pPr>
            <w:pStyle w:val="TOC1"/>
            <w:tabs>
              <w:tab w:val="right" w:leader="dot" w:pos="9350"/>
            </w:tabs>
            <w:rPr>
              <w:rFonts w:eastAsiaTheme="minorEastAsia"/>
              <w:b w:val="0"/>
              <w:caps w:val="0"/>
              <w:noProof/>
              <w:sz w:val="24"/>
              <w:szCs w:val="24"/>
              <w:lang w:eastAsia="ja-JP"/>
            </w:rPr>
          </w:pPr>
          <w:r>
            <w:rPr>
              <w:noProof/>
            </w:rPr>
            <w:t>HF Waste Management</w:t>
          </w:r>
          <w:r>
            <w:rPr>
              <w:noProof/>
            </w:rPr>
            <w:tab/>
          </w:r>
          <w:r>
            <w:rPr>
              <w:noProof/>
            </w:rPr>
            <w:fldChar w:fldCharType="begin"/>
          </w:r>
          <w:r>
            <w:rPr>
              <w:noProof/>
            </w:rPr>
            <w:instrText xml:space="preserve"> PAGEREF _Toc237666780 \h </w:instrText>
          </w:r>
          <w:r>
            <w:rPr>
              <w:noProof/>
            </w:rPr>
          </w:r>
          <w:r>
            <w:rPr>
              <w:noProof/>
            </w:rPr>
            <w:fldChar w:fldCharType="separate"/>
          </w:r>
          <w:r>
            <w:rPr>
              <w:noProof/>
            </w:rPr>
            <w:t>5</w:t>
          </w:r>
          <w:r>
            <w:rPr>
              <w:noProof/>
            </w:rPr>
            <w:fldChar w:fldCharType="end"/>
          </w:r>
        </w:p>
        <w:p w14:paraId="74ADB68E" w14:textId="77777777" w:rsidR="00D031CB" w:rsidRDefault="00D031CB">
          <w:pPr>
            <w:pStyle w:val="TOC1"/>
            <w:tabs>
              <w:tab w:val="right" w:leader="dot" w:pos="9350"/>
            </w:tabs>
            <w:rPr>
              <w:rFonts w:eastAsiaTheme="minorEastAsia"/>
              <w:b w:val="0"/>
              <w:caps w:val="0"/>
              <w:noProof/>
              <w:sz w:val="24"/>
              <w:szCs w:val="24"/>
              <w:lang w:eastAsia="ja-JP"/>
            </w:rPr>
          </w:pPr>
          <w:r>
            <w:rPr>
              <w:noProof/>
            </w:rPr>
            <w:t>Incompatibles and Storage</w:t>
          </w:r>
          <w:r>
            <w:rPr>
              <w:noProof/>
            </w:rPr>
            <w:tab/>
          </w:r>
          <w:r>
            <w:rPr>
              <w:noProof/>
            </w:rPr>
            <w:fldChar w:fldCharType="begin"/>
          </w:r>
          <w:r>
            <w:rPr>
              <w:noProof/>
            </w:rPr>
            <w:instrText xml:space="preserve"> PAGEREF _Toc237666781 \h </w:instrText>
          </w:r>
          <w:r>
            <w:rPr>
              <w:noProof/>
            </w:rPr>
          </w:r>
          <w:r>
            <w:rPr>
              <w:noProof/>
            </w:rPr>
            <w:fldChar w:fldCharType="separate"/>
          </w:r>
          <w:r>
            <w:rPr>
              <w:noProof/>
            </w:rPr>
            <w:t>5</w:t>
          </w:r>
          <w:r>
            <w:rPr>
              <w:noProof/>
            </w:rPr>
            <w:fldChar w:fldCharType="end"/>
          </w:r>
        </w:p>
        <w:p w14:paraId="47415F0B" w14:textId="77777777" w:rsidR="00D031CB" w:rsidRDefault="00D031CB">
          <w:pPr>
            <w:pStyle w:val="TOC1"/>
            <w:tabs>
              <w:tab w:val="right" w:leader="dot" w:pos="9350"/>
            </w:tabs>
            <w:rPr>
              <w:rFonts w:eastAsiaTheme="minorEastAsia"/>
              <w:b w:val="0"/>
              <w:caps w:val="0"/>
              <w:noProof/>
              <w:sz w:val="24"/>
              <w:szCs w:val="24"/>
              <w:lang w:eastAsia="ja-JP"/>
            </w:rPr>
          </w:pPr>
          <w:r>
            <w:rPr>
              <w:noProof/>
            </w:rPr>
            <w:t>MEDICAL SURVEILANCE:</w:t>
          </w:r>
          <w:r>
            <w:rPr>
              <w:noProof/>
            </w:rPr>
            <w:tab/>
          </w:r>
          <w:r>
            <w:rPr>
              <w:noProof/>
            </w:rPr>
            <w:fldChar w:fldCharType="begin"/>
          </w:r>
          <w:r>
            <w:rPr>
              <w:noProof/>
            </w:rPr>
            <w:instrText xml:space="preserve"> PAGEREF _Toc237666782 \h </w:instrText>
          </w:r>
          <w:r>
            <w:rPr>
              <w:noProof/>
            </w:rPr>
          </w:r>
          <w:r>
            <w:rPr>
              <w:noProof/>
            </w:rPr>
            <w:fldChar w:fldCharType="separate"/>
          </w:r>
          <w:r>
            <w:rPr>
              <w:noProof/>
            </w:rPr>
            <w:t>6</w:t>
          </w:r>
          <w:r>
            <w:rPr>
              <w:noProof/>
            </w:rPr>
            <w:fldChar w:fldCharType="end"/>
          </w:r>
        </w:p>
        <w:p w14:paraId="31E813C5" w14:textId="77777777" w:rsidR="00D031CB" w:rsidRDefault="00D031CB">
          <w:pPr>
            <w:pStyle w:val="TOC1"/>
            <w:tabs>
              <w:tab w:val="right" w:leader="dot" w:pos="9350"/>
            </w:tabs>
            <w:rPr>
              <w:rFonts w:eastAsiaTheme="minorEastAsia"/>
              <w:b w:val="0"/>
              <w:caps w:val="0"/>
              <w:noProof/>
              <w:sz w:val="24"/>
              <w:szCs w:val="24"/>
              <w:lang w:eastAsia="ja-JP"/>
            </w:rPr>
          </w:pPr>
          <w:r>
            <w:rPr>
              <w:noProof/>
            </w:rPr>
            <w:t>INFORMATION AND TRAINING</w:t>
          </w:r>
          <w:r>
            <w:rPr>
              <w:noProof/>
            </w:rPr>
            <w:tab/>
          </w:r>
          <w:r>
            <w:rPr>
              <w:noProof/>
            </w:rPr>
            <w:fldChar w:fldCharType="begin"/>
          </w:r>
          <w:r>
            <w:rPr>
              <w:noProof/>
            </w:rPr>
            <w:instrText xml:space="preserve"> PAGEREF _Toc237666783 \h </w:instrText>
          </w:r>
          <w:r>
            <w:rPr>
              <w:noProof/>
            </w:rPr>
          </w:r>
          <w:r>
            <w:rPr>
              <w:noProof/>
            </w:rPr>
            <w:fldChar w:fldCharType="separate"/>
          </w:r>
          <w:r>
            <w:rPr>
              <w:noProof/>
            </w:rPr>
            <w:t>6</w:t>
          </w:r>
          <w:r>
            <w:rPr>
              <w:noProof/>
            </w:rPr>
            <w:fldChar w:fldCharType="end"/>
          </w:r>
        </w:p>
        <w:p w14:paraId="16308C45" w14:textId="330B2EA9" w:rsidR="00C873B8" w:rsidRDefault="00C873B8">
          <w:r>
            <w:rPr>
              <w:b/>
              <w:bCs/>
              <w:noProof/>
            </w:rPr>
            <w:fldChar w:fldCharType="end"/>
          </w:r>
        </w:p>
      </w:sdtContent>
    </w:sdt>
    <w:p w14:paraId="62BB62DB" w14:textId="77777777" w:rsidR="00C873B8" w:rsidRDefault="00C873B8" w:rsidP="00C873B8">
      <w:pPr>
        <w:pStyle w:val="Heading1"/>
      </w:pPr>
    </w:p>
    <w:p w14:paraId="4BFABDF2" w14:textId="77777777" w:rsidR="00C873B8" w:rsidRDefault="00C873B8" w:rsidP="00C873B8"/>
    <w:p w14:paraId="6D55D549" w14:textId="77777777" w:rsidR="00C873B8" w:rsidRDefault="00C873B8" w:rsidP="00C873B8"/>
    <w:p w14:paraId="2F782D1A" w14:textId="77777777" w:rsidR="00C35EC3" w:rsidRDefault="00C35EC3" w:rsidP="00C873B8">
      <w:pPr>
        <w:sectPr w:rsidR="00C35EC3" w:rsidSect="00C35EC3">
          <w:footerReference w:type="first" r:id="rId10"/>
          <w:pgSz w:w="12240" w:h="15840"/>
          <w:pgMar w:top="1440" w:right="1440" w:bottom="1440" w:left="1440" w:header="720" w:footer="720" w:gutter="0"/>
          <w:pgNumType w:start="0"/>
          <w:cols w:space="720"/>
          <w:titlePg/>
          <w:docGrid w:linePitch="360"/>
        </w:sectPr>
      </w:pPr>
    </w:p>
    <w:p w14:paraId="7B0951A2" w14:textId="7F2EC094" w:rsidR="00A0165C" w:rsidRDefault="00C873B8" w:rsidP="00C873B8">
      <w:pPr>
        <w:pStyle w:val="Heading1"/>
      </w:pPr>
      <w:bookmarkStart w:id="2" w:name="_Toc237666767"/>
      <w:bookmarkStart w:id="3" w:name="introduction"/>
      <w:r>
        <w:lastRenderedPageBreak/>
        <w:t>Introduction</w:t>
      </w:r>
      <w:bookmarkEnd w:id="2"/>
    </w:p>
    <w:bookmarkEnd w:id="3"/>
    <w:p w14:paraId="355C4811" w14:textId="2BA4BDAD" w:rsidR="00A0165C" w:rsidRPr="00A0165C" w:rsidRDefault="00A0165C" w:rsidP="00A0165C">
      <w:pPr>
        <w:spacing w:before="100" w:beforeAutospacing="1" w:after="100" w:afterAutospacing="1" w:line="240" w:lineRule="auto"/>
        <w:jc w:val="both"/>
        <w:rPr>
          <w:rFonts w:ascii="Times New Roman" w:eastAsia="Times New Roman" w:hAnsi="Times New Roman" w:cs="Times New Roman"/>
          <w:bCs/>
          <w:color w:val="000000"/>
        </w:rPr>
      </w:pPr>
      <w:r w:rsidRPr="00A0165C">
        <w:rPr>
          <w:rFonts w:ascii="Times New Roman" w:eastAsia="Times New Roman" w:hAnsi="Times New Roman" w:cs="Times New Roman"/>
          <w:bCs/>
          <w:color w:val="000000"/>
        </w:rPr>
        <w:t>Hydrofluoric acid (HF) is an EXTREMELY dangerous chemical and should be handled with the utmost caution. It is very toxic by inhalation, skin and eye contact and ingestion and causes severe burns where the effects may not be felt until a few hours after exposure. By this time it is often too late to rescue damaged tissue so emergency procedures should be instituted IMMEDIATELY and whenever there is any reason to su</w:t>
      </w:r>
      <w:r>
        <w:rPr>
          <w:rFonts w:ascii="Times New Roman" w:eastAsia="Times New Roman" w:hAnsi="Times New Roman" w:cs="Times New Roman"/>
          <w:bCs/>
          <w:color w:val="000000"/>
        </w:rPr>
        <w:t>spect exposure to the chemical.</w:t>
      </w:r>
    </w:p>
    <w:p w14:paraId="53E961D8" w14:textId="1F41BB7E" w:rsidR="00A0165C" w:rsidRPr="00A0165C" w:rsidRDefault="00A0165C" w:rsidP="00A0165C">
      <w:pPr>
        <w:spacing w:after="0" w:line="240" w:lineRule="auto"/>
        <w:rPr>
          <w:rFonts w:ascii="Times New Roman" w:eastAsia="Times New Roman" w:hAnsi="Times New Roman" w:cs="Times New Roman"/>
        </w:rPr>
      </w:pPr>
      <w:r w:rsidRPr="00A0165C">
        <w:rPr>
          <w:rFonts w:ascii="Times New Roman" w:eastAsia="Times New Roman" w:hAnsi="Times New Roman" w:cs="Times New Roman"/>
        </w:rPr>
        <w:t xml:space="preserve"> </w:t>
      </w:r>
    </w:p>
    <w:p w14:paraId="3B5B8199" w14:textId="3B505CEB" w:rsidR="00A0165C" w:rsidRDefault="00C873B8" w:rsidP="00C873B8">
      <w:pPr>
        <w:pStyle w:val="Heading1"/>
      </w:pPr>
      <w:bookmarkStart w:id="4" w:name="_Toc237666768"/>
      <w:r>
        <w:t>Health Hazards</w:t>
      </w:r>
      <w:bookmarkEnd w:id="4"/>
    </w:p>
    <w:p w14:paraId="15097B57" w14:textId="77777777" w:rsidR="00C873B8" w:rsidRPr="00C873B8" w:rsidRDefault="00C873B8" w:rsidP="00C873B8"/>
    <w:p w14:paraId="40879429" w14:textId="77777777" w:rsidR="00A0165C" w:rsidRPr="00A0165C" w:rsidRDefault="00A0165C" w:rsidP="00C873B8">
      <w:pPr>
        <w:pStyle w:val="Heading2"/>
      </w:pPr>
      <w:bookmarkStart w:id="5" w:name="_Toc237666769"/>
      <w:r w:rsidRPr="00A0165C">
        <w:t>Skin Contact</w:t>
      </w:r>
      <w:bookmarkEnd w:id="5"/>
      <w:r w:rsidRPr="00A0165C">
        <w:t xml:space="preserve"> </w:t>
      </w:r>
    </w:p>
    <w:p w14:paraId="1D3CEC9B" w14:textId="2F10E6C7" w:rsidR="00A0165C" w:rsidRPr="00A0165C" w:rsidRDefault="00A0165C" w:rsidP="00A016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Pr="00A0165C">
        <w:rPr>
          <w:rFonts w:ascii="Times New Roman" w:eastAsia="Times New Roman" w:hAnsi="Times New Roman" w:cs="Times New Roman"/>
        </w:rPr>
        <w:t>kin contact with concentrations of this acid above 40% will cause immediate burning and intense pain. At concentrations between 20-40%</w:t>
      </w:r>
      <w:r>
        <w:rPr>
          <w:rFonts w:ascii="Times New Roman" w:eastAsia="Times New Roman" w:hAnsi="Times New Roman" w:cs="Times New Roman"/>
        </w:rPr>
        <w:t xml:space="preserve"> </w:t>
      </w:r>
      <w:r w:rsidRPr="00A0165C">
        <w:rPr>
          <w:rFonts w:ascii="Times New Roman" w:eastAsia="Times New Roman" w:hAnsi="Times New Roman" w:cs="Times New Roman"/>
        </w:rPr>
        <w:t>the effects may no</w:t>
      </w:r>
      <w:r>
        <w:rPr>
          <w:rFonts w:ascii="Times New Roman" w:eastAsia="Times New Roman" w:hAnsi="Times New Roman" w:cs="Times New Roman"/>
        </w:rPr>
        <w:t xml:space="preserve">t be felt for a few minutes but </w:t>
      </w:r>
      <w:r w:rsidRPr="00A0165C">
        <w:rPr>
          <w:rFonts w:ascii="Times New Roman" w:eastAsia="Times New Roman" w:hAnsi="Times New Roman" w:cs="Times New Roman"/>
        </w:rPr>
        <w:t>there may still be intense pain. At concentrations less</w:t>
      </w:r>
      <w:r w:rsidR="00A45A67">
        <w:rPr>
          <w:rFonts w:ascii="Times New Roman" w:eastAsia="Times New Roman" w:hAnsi="Times New Roman" w:cs="Times New Roman"/>
        </w:rPr>
        <w:t xml:space="preserve"> </w:t>
      </w:r>
      <w:r w:rsidRPr="00A0165C">
        <w:rPr>
          <w:rFonts w:ascii="Times New Roman" w:eastAsia="Times New Roman" w:hAnsi="Times New Roman" w:cs="Times New Roman"/>
        </w:rPr>
        <w:t xml:space="preserve">than 20% the effects may be delayed for up to 12 hours at which time extreme pain may be felt. HF is fat soluble meaning it penetrates the skin extremely easily. Consequently in the longer term it binds tissue calcium and decalcifies bones leading to tissue </w:t>
      </w:r>
      <w:r w:rsidR="00C873B8" w:rsidRPr="00A0165C">
        <w:rPr>
          <w:rFonts w:ascii="Times New Roman" w:eastAsia="Times New Roman" w:hAnsi="Times New Roman" w:cs="Times New Roman"/>
        </w:rPr>
        <w:t xml:space="preserve">necrosis </w:t>
      </w:r>
      <w:r w:rsidR="00C873B8">
        <w:rPr>
          <w:rFonts w:ascii="Times New Roman" w:eastAsia="Times New Roman" w:hAnsi="Times New Roman" w:cs="Times New Roman"/>
        </w:rPr>
        <w:t>which</w:t>
      </w:r>
      <w:r w:rsidRPr="00A0165C">
        <w:rPr>
          <w:rFonts w:ascii="Times New Roman" w:eastAsia="Times New Roman" w:hAnsi="Times New Roman" w:cs="Times New Roman"/>
        </w:rPr>
        <w:t xml:space="preserve"> may result in amputation. Skin burns may become gangrenous and spread, and depending on the severity of the burn, nerve, heart and intestinal malfunctions may ensue. </w:t>
      </w:r>
    </w:p>
    <w:p w14:paraId="160B4A18" w14:textId="77777777" w:rsid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 xml:space="preserve">Death is usually due to heart failure. </w:t>
      </w:r>
    </w:p>
    <w:p w14:paraId="35DB24EE" w14:textId="77777777" w:rsidR="00A0165C" w:rsidRDefault="00A0165C" w:rsidP="00A0165C">
      <w:pPr>
        <w:spacing w:after="0" w:line="240" w:lineRule="auto"/>
        <w:jc w:val="both"/>
        <w:rPr>
          <w:rFonts w:ascii="Times New Roman" w:eastAsia="Times New Roman" w:hAnsi="Times New Roman" w:cs="Times New Roman"/>
        </w:rPr>
      </w:pPr>
    </w:p>
    <w:p w14:paraId="4F2F78ED" w14:textId="4A262EB8" w:rsidR="00A0165C" w:rsidRPr="00A0165C" w:rsidRDefault="00A0165C" w:rsidP="00C873B8">
      <w:pPr>
        <w:pStyle w:val="Heading2"/>
      </w:pPr>
      <w:bookmarkStart w:id="6" w:name="_Toc237666770"/>
      <w:r w:rsidRPr="00A0165C">
        <w:t>Inhalation</w:t>
      </w:r>
      <w:bookmarkEnd w:id="6"/>
    </w:p>
    <w:p w14:paraId="06D9EE74" w14:textId="367220A8" w:rsidR="00A0165C" w:rsidRP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Inhalation of HF fumes results in dilute solutions of</w:t>
      </w:r>
      <w:r w:rsidR="00A45A67">
        <w:rPr>
          <w:rFonts w:ascii="Times New Roman" w:eastAsia="Times New Roman" w:hAnsi="Times New Roman" w:cs="Times New Roman"/>
        </w:rPr>
        <w:t xml:space="preserve"> </w:t>
      </w:r>
      <w:r w:rsidRPr="00A0165C">
        <w:rPr>
          <w:rFonts w:ascii="Times New Roman" w:eastAsia="Times New Roman" w:hAnsi="Times New Roman" w:cs="Times New Roman"/>
        </w:rPr>
        <w:t>the acid being formed in the body</w:t>
      </w:r>
      <w:r>
        <w:rPr>
          <w:rFonts w:ascii="Times New Roman" w:eastAsia="Times New Roman" w:hAnsi="Times New Roman" w:cs="Times New Roman"/>
        </w:rPr>
        <w:t xml:space="preserve">. </w:t>
      </w:r>
      <w:r w:rsidRPr="00A0165C">
        <w:rPr>
          <w:rFonts w:ascii="Times New Roman" w:eastAsia="Times New Roman" w:hAnsi="Times New Roman" w:cs="Times New Roman"/>
        </w:rPr>
        <w:t xml:space="preserve">Inhalation of </w:t>
      </w:r>
      <w:r>
        <w:rPr>
          <w:rFonts w:ascii="Times New Roman" w:eastAsia="Times New Roman" w:hAnsi="Times New Roman" w:cs="Times New Roman"/>
        </w:rPr>
        <w:t>weak vapo</w:t>
      </w:r>
      <w:r w:rsidRPr="00A0165C">
        <w:rPr>
          <w:rFonts w:ascii="Times New Roman" w:eastAsia="Times New Roman" w:hAnsi="Times New Roman" w:cs="Times New Roman"/>
        </w:rPr>
        <w:t xml:space="preserve">r concentrations can cause irritations of the nose, throat and respiratory tract, particularly the lungs. Inhalation of higher concentrations can cause internal burns of the respiratory tract leading to bronchitis, pneumonia and pulmonary edema (fluid in the lungs). It can also cause severe damage to the teeth as it binds calcium. At high concentrations inhalation of the fumes can lead to excessive fluid build up in the lungs and death! </w:t>
      </w:r>
    </w:p>
    <w:p w14:paraId="49D16CDE" w14:textId="77777777" w:rsidR="00A0165C" w:rsidRDefault="00A0165C" w:rsidP="00A0165C">
      <w:pPr>
        <w:spacing w:after="0" w:line="240" w:lineRule="auto"/>
        <w:jc w:val="both"/>
        <w:rPr>
          <w:rFonts w:ascii="Times New Roman" w:eastAsia="Times New Roman" w:hAnsi="Times New Roman" w:cs="Times New Roman"/>
        </w:rPr>
      </w:pPr>
    </w:p>
    <w:p w14:paraId="719D8552" w14:textId="77777777" w:rsidR="00A0165C" w:rsidRPr="00A0165C" w:rsidRDefault="00A0165C" w:rsidP="00C873B8">
      <w:pPr>
        <w:pStyle w:val="Heading2"/>
      </w:pPr>
      <w:bookmarkStart w:id="7" w:name="_Toc237666771"/>
      <w:r w:rsidRPr="00A0165C">
        <w:t>Eye contact</w:t>
      </w:r>
      <w:bookmarkEnd w:id="7"/>
      <w:r w:rsidRPr="00A0165C">
        <w:t xml:space="preserve"> </w:t>
      </w:r>
    </w:p>
    <w:p w14:paraId="0989D466" w14:textId="7C3E7F65" w:rsidR="00A0165C" w:rsidRP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 xml:space="preserve">Both splashes in the eye and eye exposure to HF vapor / gas fumes in the eyes can cause burns with irreversible effects. The cornea may become clouded and any contact may lead to blindness. </w:t>
      </w:r>
    </w:p>
    <w:p w14:paraId="04AA393D" w14:textId="77777777" w:rsidR="00A0165C" w:rsidRDefault="00A0165C" w:rsidP="00A0165C">
      <w:pPr>
        <w:spacing w:after="0" w:line="240" w:lineRule="auto"/>
        <w:jc w:val="both"/>
        <w:rPr>
          <w:rFonts w:ascii="Times New Roman" w:eastAsia="Times New Roman" w:hAnsi="Times New Roman" w:cs="Times New Roman"/>
        </w:rPr>
      </w:pPr>
    </w:p>
    <w:p w14:paraId="07A605A1" w14:textId="77777777" w:rsidR="00A0165C" w:rsidRPr="00A0165C" w:rsidRDefault="00A0165C" w:rsidP="00C873B8">
      <w:pPr>
        <w:pStyle w:val="Heading2"/>
      </w:pPr>
      <w:bookmarkStart w:id="8" w:name="_Toc237666772"/>
      <w:r w:rsidRPr="00A0165C">
        <w:t>Ingestion</w:t>
      </w:r>
      <w:bookmarkEnd w:id="8"/>
    </w:p>
    <w:p w14:paraId="00CAAAD3" w14:textId="4B30F521" w:rsidR="00A0165C" w:rsidRP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Ingestion of HF causes burns to the intestinal tract. In extreme circumstances it may even cause perforation of the body, literally meaning that it can cause your body to become a sieve</w:t>
      </w:r>
      <w:r w:rsidRPr="00A0165C">
        <w:rPr>
          <w:rFonts w:ascii="Times" w:eastAsia="Times New Roman" w:hAnsi="Times" w:cs="Times New Roman"/>
          <w:sz w:val="20"/>
          <w:szCs w:val="20"/>
        </w:rPr>
        <w:t xml:space="preserve">. </w:t>
      </w:r>
    </w:p>
    <w:p w14:paraId="7DED3E0D" w14:textId="6A0D6546" w:rsidR="00A0165C" w:rsidRDefault="00A0165C" w:rsidP="00B05121">
      <w:pPr>
        <w:spacing w:before="100" w:beforeAutospacing="1" w:after="100" w:afterAutospacing="1" w:line="240" w:lineRule="auto"/>
        <w:rPr>
          <w:rFonts w:ascii="Times New Roman" w:eastAsia="Times New Roman" w:hAnsi="Times New Roman" w:cs="Times New Roman"/>
          <w:color w:val="000000"/>
        </w:rPr>
      </w:pPr>
    </w:p>
    <w:p w14:paraId="2034772D" w14:textId="117268BE" w:rsidR="00B05121" w:rsidRPr="00712ABA" w:rsidRDefault="00B05121" w:rsidP="00C873B8">
      <w:pPr>
        <w:pStyle w:val="Heading1"/>
      </w:pPr>
      <w:bookmarkStart w:id="9" w:name="_Toc237666773"/>
      <w:r w:rsidRPr="00712ABA">
        <w:lastRenderedPageBreak/>
        <w:t>Working safely with HF</w:t>
      </w:r>
      <w:bookmarkEnd w:id="9"/>
      <w:r w:rsidRPr="00712ABA">
        <w:t xml:space="preserve">  </w:t>
      </w:r>
    </w:p>
    <w:p w14:paraId="7739D164" w14:textId="52F62948" w:rsidR="00A0165C"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Always read about the safe work practices, spill control methods and emergency procedures before starting the work</w:t>
      </w:r>
    </w:p>
    <w:p w14:paraId="1118918D" w14:textId="1E532832" w:rsidR="00A0165C"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Always work under a working</w:t>
      </w:r>
      <w:r w:rsidR="00B05121" w:rsidRPr="004B40D2">
        <w:rPr>
          <w:rFonts w:ascii="Times New Roman" w:eastAsia="Times New Roman" w:hAnsi="Times New Roman" w:cs="Times New Roman"/>
          <w:color w:val="000000"/>
        </w:rPr>
        <w:t xml:space="preserve"> chemical fume hood.  </w:t>
      </w:r>
      <w:r w:rsidR="00B05121" w:rsidRPr="004B40D2">
        <w:rPr>
          <w:rFonts w:ascii="Times New Roman" w:eastAsia="Times New Roman" w:hAnsi="Times New Roman" w:cs="Times New Roman"/>
          <w:b/>
          <w:bCs/>
          <w:color w:val="000000"/>
        </w:rPr>
        <w:t>Before use,</w:t>
      </w:r>
      <w:r w:rsidR="00B05121" w:rsidRPr="004B40D2">
        <w:rPr>
          <w:rFonts w:ascii="Times New Roman" w:eastAsia="Times New Roman" w:hAnsi="Times New Roman" w:cs="Times New Roman"/>
          <w:color w:val="000000"/>
        </w:rPr>
        <w:t xml:space="preserve"> a</w:t>
      </w:r>
      <w:r w:rsidR="00B05121" w:rsidRPr="004B40D2">
        <w:rPr>
          <w:rFonts w:ascii="Times New Roman" w:eastAsia="Times New Roman" w:hAnsi="Times New Roman" w:cs="Times New Roman"/>
          <w:b/>
          <w:bCs/>
          <w:color w:val="000000"/>
        </w:rPr>
        <w:t xml:space="preserve">lways check the fume hood is certified and working properly. </w:t>
      </w:r>
      <w:r>
        <w:rPr>
          <w:rFonts w:ascii="Times New Roman" w:eastAsia="Times New Roman" w:hAnsi="Times New Roman" w:cs="Times New Roman"/>
          <w:color w:val="000000"/>
        </w:rPr>
        <w:t xml:space="preserve">Manipulation involving </w:t>
      </w:r>
      <w:r w:rsidR="00B05121" w:rsidRPr="00A0165C">
        <w:rPr>
          <w:rFonts w:ascii="Times New Roman" w:eastAsia="Times New Roman" w:hAnsi="Times New Roman" w:cs="Times New Roman"/>
          <w:color w:val="000000"/>
        </w:rPr>
        <w:t xml:space="preserve">even small quantities of dilute HF solutions </w:t>
      </w:r>
      <w:r w:rsidR="00B05121" w:rsidRPr="00A0165C">
        <w:rPr>
          <w:rFonts w:ascii="Times New Roman" w:eastAsia="Times New Roman" w:hAnsi="Times New Roman" w:cs="Times New Roman"/>
          <w:b/>
          <w:color w:val="000000"/>
        </w:rPr>
        <w:t>must not be performed on the lab bench</w:t>
      </w:r>
      <w:r w:rsidR="00B05121" w:rsidRPr="00A0165C">
        <w:rPr>
          <w:rFonts w:ascii="Times New Roman" w:eastAsia="Times New Roman" w:hAnsi="Times New Roman" w:cs="Times New Roman"/>
          <w:color w:val="000000"/>
        </w:rPr>
        <w:t xml:space="preserve">.  </w:t>
      </w:r>
    </w:p>
    <w:p w14:paraId="17CCAA0E" w14:textId="49A2865C" w:rsidR="00B05121"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surfaces must be protected from contamination by </w:t>
      </w:r>
      <w:r w:rsidR="00B05121" w:rsidRPr="00A0165C">
        <w:rPr>
          <w:rFonts w:ascii="Times New Roman" w:eastAsia="Times New Roman" w:hAnsi="Times New Roman" w:cs="Times New Roman"/>
          <w:color w:val="000000"/>
        </w:rPr>
        <w:t xml:space="preserve">placing plastic trays or </w:t>
      </w:r>
      <w:r>
        <w:rPr>
          <w:rFonts w:ascii="Times New Roman" w:eastAsia="Times New Roman" w:hAnsi="Times New Roman" w:cs="Times New Roman"/>
          <w:color w:val="000000"/>
        </w:rPr>
        <w:t xml:space="preserve">bench paper on </w:t>
      </w:r>
      <w:r w:rsidR="00B05121" w:rsidRPr="00A0165C">
        <w:rPr>
          <w:rFonts w:ascii="Times New Roman" w:eastAsia="Times New Roman" w:hAnsi="Times New Roman" w:cs="Times New Roman"/>
          <w:color w:val="000000"/>
        </w:rPr>
        <w:t>before starting HF procedures.</w:t>
      </w:r>
    </w:p>
    <w:p w14:paraId="489AA3BF" w14:textId="52A247C9" w:rsidR="00A0165C" w:rsidRPr="00A0165C"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Always wear personnel protective equipment</w:t>
      </w:r>
      <w:r w:rsidR="00C873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(PPE) when working with HF</w:t>
      </w:r>
    </w:p>
    <w:p w14:paraId="21A4911D" w14:textId="77777777" w:rsidR="00B05121" w:rsidRPr="004B40D2" w:rsidRDefault="00B05121" w:rsidP="004B40D2">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 xml:space="preserve">Gloves: HF readily penetrates skin and becomes trapped under fingernails. Heavy neoprene or nitrile rubber (recall that HF attacks natural rubber) gloves are best for working with HF; however the increased thickness of the gloves reduces dexterity, increasing the possibility of spills.  </w:t>
      </w:r>
      <w:r w:rsidRPr="004B40D2">
        <w:rPr>
          <w:rFonts w:ascii="Times New Roman" w:eastAsia="Times New Roman" w:hAnsi="Times New Roman" w:cs="Times New Roman"/>
          <w:b/>
          <w:color w:val="000000"/>
        </w:rPr>
        <w:t>Wear two pairs of nitrile exam gloves at a time, changing the outer pair often. </w:t>
      </w:r>
      <w:r w:rsidRPr="004B40D2">
        <w:rPr>
          <w:rFonts w:ascii="Times New Roman" w:eastAsia="Times New Roman" w:hAnsi="Times New Roman" w:cs="Times New Roman"/>
          <w:color w:val="000000"/>
        </w:rPr>
        <w:t xml:space="preserve"> When working with larger quantities of HF in procedures that do not require as much dexterity, wear heavy nitrile or neoprene rubber gloves, with a nitrile exam glove worn under the outer glove.</w:t>
      </w:r>
    </w:p>
    <w:p w14:paraId="415FB796" w14:textId="535BA7FE" w:rsidR="00B05121" w:rsidRPr="004B40D2" w:rsidRDefault="00B05121" w:rsidP="004B40D2">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Body Protection: long-sleeved shirt, long pants, and closed shoes.  Always wear a lab coat, chemic</w:t>
      </w:r>
      <w:r w:rsidR="00712ABA" w:rsidRPr="004B40D2">
        <w:rPr>
          <w:rFonts w:ascii="Times New Roman" w:eastAsia="Times New Roman" w:hAnsi="Times New Roman" w:cs="Times New Roman"/>
          <w:color w:val="000000"/>
        </w:rPr>
        <w:t>al-resistant apron and sleeves.</w:t>
      </w:r>
      <w:r w:rsidRPr="004B40D2">
        <w:rPr>
          <w:rFonts w:ascii="Times New Roman" w:eastAsia="Times New Roman" w:hAnsi="Times New Roman" w:cs="Times New Roman"/>
          <w:color w:val="000000"/>
        </w:rPr>
        <w:t xml:space="preserve">  </w:t>
      </w:r>
    </w:p>
    <w:p w14:paraId="3E972B4F" w14:textId="585298CB" w:rsidR="00712ABA" w:rsidRPr="00A0165C" w:rsidRDefault="00B05121"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Eye Protection: Goggles, along with a face shield, should be worn when handling HF to prevent eye/face exposure.</w:t>
      </w:r>
    </w:p>
    <w:p w14:paraId="2E6CCF6C" w14:textId="77777777" w:rsidR="00D038FB"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w:t>
      </w:r>
      <w:r w:rsidR="00B05121" w:rsidRPr="00A0165C">
        <w:rPr>
          <w:rFonts w:ascii="Times New Roman" w:eastAsia="Times New Roman" w:hAnsi="Times New Roman" w:cs="Times New Roman"/>
          <w:color w:val="000000"/>
        </w:rPr>
        <w:t>buddy system</w:t>
      </w:r>
      <w:r>
        <w:rPr>
          <w:rFonts w:ascii="Times New Roman" w:eastAsia="Times New Roman" w:hAnsi="Times New Roman" w:cs="Times New Roman"/>
          <w:color w:val="000000"/>
        </w:rPr>
        <w:t xml:space="preserve"> when working with HF</w:t>
      </w:r>
      <w:r w:rsidR="00B05121" w:rsidRPr="00A0165C">
        <w:rPr>
          <w:rFonts w:ascii="Times New Roman" w:eastAsia="Times New Roman" w:hAnsi="Times New Roman" w:cs="Times New Roman"/>
          <w:color w:val="000000"/>
        </w:rPr>
        <w:t xml:space="preserve"> and </w:t>
      </w:r>
      <w:r w:rsidR="00B05121" w:rsidRPr="00A0165C">
        <w:rPr>
          <w:rFonts w:ascii="Times New Roman" w:eastAsia="Times New Roman" w:hAnsi="Times New Roman" w:cs="Times New Roman"/>
          <w:b/>
          <w:color w:val="000000"/>
        </w:rPr>
        <w:t xml:space="preserve">NO one </w:t>
      </w:r>
      <w:proofErr w:type="gramStart"/>
      <w:r w:rsidR="00B05121" w:rsidRPr="00A0165C">
        <w:rPr>
          <w:rFonts w:ascii="Times New Roman" w:eastAsia="Times New Roman" w:hAnsi="Times New Roman" w:cs="Times New Roman"/>
          <w:b/>
          <w:color w:val="000000"/>
        </w:rPr>
        <w:t>be</w:t>
      </w:r>
      <w:proofErr w:type="gramEnd"/>
      <w:r w:rsidR="00B05121" w:rsidRPr="00A0165C">
        <w:rPr>
          <w:rFonts w:ascii="Times New Roman" w:eastAsia="Times New Roman" w:hAnsi="Times New Roman" w:cs="Times New Roman"/>
          <w:b/>
          <w:color w:val="000000"/>
        </w:rPr>
        <w:t xml:space="preserve"> allowed to work alone</w:t>
      </w:r>
      <w:r w:rsidR="00B05121" w:rsidRPr="00A0165C">
        <w:rPr>
          <w:rFonts w:ascii="Times New Roman" w:eastAsia="Times New Roman" w:hAnsi="Times New Roman" w:cs="Times New Roman"/>
          <w:color w:val="000000"/>
        </w:rPr>
        <w:t xml:space="preserve">. For safety reasons the use of hydrofluoric acid by the University staff or students should </w:t>
      </w:r>
      <w:r w:rsidR="00B05121" w:rsidRPr="00A0165C">
        <w:rPr>
          <w:rFonts w:ascii="Times New Roman" w:eastAsia="Times New Roman" w:hAnsi="Times New Roman" w:cs="Times New Roman"/>
          <w:color w:val="000000"/>
          <w:u w:val="single"/>
        </w:rPr>
        <w:t>preferably</w:t>
      </w:r>
      <w:r w:rsidR="00B05121" w:rsidRPr="00A0165C">
        <w:rPr>
          <w:rFonts w:ascii="Times New Roman" w:eastAsia="Times New Roman" w:hAnsi="Times New Roman" w:cs="Times New Roman"/>
          <w:color w:val="000000"/>
        </w:rPr>
        <w:t xml:space="preserve"> be limited to </w:t>
      </w:r>
      <w:r w:rsidR="00B05121" w:rsidRPr="00A0165C">
        <w:rPr>
          <w:rFonts w:ascii="Times New Roman" w:eastAsia="Times New Roman" w:hAnsi="Times New Roman" w:cs="Times New Roman"/>
          <w:b/>
          <w:color w:val="000000"/>
        </w:rPr>
        <w:t>office hours</w:t>
      </w:r>
      <w:r w:rsidR="00B05121" w:rsidRPr="00A0165C">
        <w:rPr>
          <w:rFonts w:ascii="Times New Roman" w:eastAsia="Times New Roman" w:hAnsi="Times New Roman" w:cs="Times New Roman"/>
          <w:color w:val="000000"/>
        </w:rPr>
        <w:t xml:space="preserve"> (You must discuss change in procedures with your supervisor). </w:t>
      </w:r>
    </w:p>
    <w:p w14:paraId="48653CCE" w14:textId="60102665" w:rsidR="00B05121" w:rsidRDefault="00B05121"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A0165C">
        <w:rPr>
          <w:rFonts w:ascii="Times New Roman" w:eastAsia="Times New Roman" w:hAnsi="Times New Roman" w:cs="Times New Roman"/>
          <w:color w:val="000000"/>
        </w:rPr>
        <w:t>Only pe</w:t>
      </w:r>
      <w:r w:rsidR="00712ABA" w:rsidRPr="00A0165C">
        <w:rPr>
          <w:rFonts w:ascii="Times New Roman" w:eastAsia="Times New Roman" w:hAnsi="Times New Roman" w:cs="Times New Roman"/>
          <w:color w:val="000000"/>
        </w:rPr>
        <w:t xml:space="preserve">rsons with suitable training </w:t>
      </w:r>
      <w:r w:rsidRPr="00A0165C">
        <w:rPr>
          <w:rFonts w:ascii="Times New Roman" w:eastAsia="Times New Roman" w:hAnsi="Times New Roman" w:cs="Times New Roman"/>
          <w:color w:val="000000"/>
        </w:rPr>
        <w:t xml:space="preserve">should </w:t>
      </w:r>
      <w:r w:rsidR="00712ABA" w:rsidRPr="00A0165C">
        <w:rPr>
          <w:rFonts w:ascii="Times New Roman" w:eastAsia="Times New Roman" w:hAnsi="Times New Roman" w:cs="Times New Roman"/>
          <w:color w:val="000000"/>
        </w:rPr>
        <w:t>be allowed to use HF</w:t>
      </w:r>
      <w:r w:rsidR="00D038FB">
        <w:rPr>
          <w:rFonts w:ascii="Times New Roman" w:eastAsia="Times New Roman" w:hAnsi="Times New Roman" w:cs="Times New Roman"/>
          <w:color w:val="000000"/>
        </w:rPr>
        <w:t>.</w:t>
      </w:r>
    </w:p>
    <w:p w14:paraId="669DCF53" w14:textId="52361782" w:rsidR="00D038FB" w:rsidRDefault="00D038FB"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Keep the acid deep inside the fume hood as far away as possible from the user</w:t>
      </w:r>
    </w:p>
    <w:p w14:paraId="0030B504" w14:textId="679D054F" w:rsidR="00D038FB" w:rsidRPr="00A0165C" w:rsidRDefault="00D038FB"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Use plastic beakers and containers for HF manipulations and always check for cracks and brittleness.</w:t>
      </w:r>
    </w:p>
    <w:p w14:paraId="6EDA9322" w14:textId="77777777"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 xml:space="preserve">Do not eat, smoke, or drink where HF is handled or used.  </w:t>
      </w:r>
    </w:p>
    <w:p w14:paraId="524B798F" w14:textId="77777777"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Wash hands thoroughly with soap and water after handling HF.</w:t>
      </w:r>
    </w:p>
    <w:p w14:paraId="348346AE" w14:textId="77777777"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 xml:space="preserve">Inform any first responder called to deal with an incident involving HF about the hazards associated with this substance, and </w:t>
      </w:r>
    </w:p>
    <w:p w14:paraId="69CE6210" w14:textId="29753F74"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Provided with appropriate protectiv</w:t>
      </w:r>
      <w:r w:rsidR="00712ABA" w:rsidRPr="004B40D2">
        <w:rPr>
          <w:rFonts w:ascii="Times New Roman" w:eastAsia="Times New Roman" w:hAnsi="Times New Roman" w:cs="Times New Roman"/>
          <w:color w:val="000000"/>
        </w:rPr>
        <w:t xml:space="preserve">e gloves, </w:t>
      </w:r>
      <w:proofErr w:type="gramStart"/>
      <w:r w:rsidRPr="004B40D2">
        <w:rPr>
          <w:rFonts w:ascii="Times New Roman" w:eastAsia="Times New Roman" w:hAnsi="Times New Roman" w:cs="Times New Roman"/>
          <w:color w:val="000000"/>
        </w:rPr>
        <w:t xml:space="preserve">and </w:t>
      </w:r>
      <w:r w:rsidR="00712ABA" w:rsidRPr="004B40D2">
        <w:rPr>
          <w:rFonts w:ascii="Times New Roman" w:eastAsia="Times New Roman" w:hAnsi="Times New Roman" w:cs="Times New Roman"/>
          <w:color w:val="000000"/>
        </w:rPr>
        <w:t xml:space="preserve"> a</w:t>
      </w:r>
      <w:proofErr w:type="gramEnd"/>
      <w:r w:rsidR="00712ABA" w:rsidRPr="004B40D2">
        <w:rPr>
          <w:rFonts w:ascii="Times New Roman" w:eastAsia="Times New Roman" w:hAnsi="Times New Roman" w:cs="Times New Roman"/>
          <w:color w:val="000000"/>
        </w:rPr>
        <w:t xml:space="preserve"> copy of </w:t>
      </w:r>
      <w:r w:rsidRPr="004B40D2">
        <w:rPr>
          <w:rFonts w:ascii="Times New Roman" w:eastAsia="Times New Roman" w:hAnsi="Times New Roman" w:cs="Times New Roman"/>
          <w:color w:val="000000"/>
        </w:rPr>
        <w:t xml:space="preserve">MSDS to the responder. </w:t>
      </w:r>
    </w:p>
    <w:p w14:paraId="785D94B8" w14:textId="6B7B8629" w:rsidR="007B7609" w:rsidRPr="00D038FB" w:rsidRDefault="007B7609" w:rsidP="007B7609">
      <w:pPr>
        <w:rPr>
          <w:rFonts w:ascii="Times New Roman" w:hAnsi="Times New Roman" w:cs="Times New Roman"/>
        </w:rPr>
      </w:pPr>
    </w:p>
    <w:p w14:paraId="391F5805" w14:textId="77777777" w:rsidR="007B7609" w:rsidRDefault="007B7609" w:rsidP="00C873B8">
      <w:pPr>
        <w:pStyle w:val="Heading1"/>
      </w:pPr>
      <w:bookmarkStart w:id="10" w:name="_Toc237666774"/>
      <w:r w:rsidRPr="000C171C">
        <w:t>Emergency Procedures</w:t>
      </w:r>
      <w:bookmarkEnd w:id="10"/>
    </w:p>
    <w:p w14:paraId="223B325A" w14:textId="77777777" w:rsidR="007B7609" w:rsidRPr="00712ABA" w:rsidRDefault="007B7609" w:rsidP="007B7609">
      <w:pPr>
        <w:spacing w:before="100" w:beforeAutospacing="1" w:after="100" w:afterAutospacing="1" w:line="240" w:lineRule="auto"/>
        <w:jc w:val="both"/>
        <w:rPr>
          <w:rFonts w:ascii="Times New Roman" w:eastAsia="Times New Roman" w:hAnsi="Times New Roman" w:cs="Times New Roman"/>
          <w:color w:val="000000"/>
        </w:rPr>
      </w:pPr>
      <w:r w:rsidRPr="00712ABA">
        <w:rPr>
          <w:rFonts w:ascii="Times New Roman" w:eastAsia="Times New Roman" w:hAnsi="Times New Roman" w:cs="Times New Roman"/>
          <w:color w:val="000000"/>
        </w:rPr>
        <w:t xml:space="preserve">Avoid all type of exposure to HF. Contact with dilute HF solutions may not produce immediate pain, but may result in severe burns without immediate treatment. </w:t>
      </w:r>
    </w:p>
    <w:p w14:paraId="4C413E24" w14:textId="6408626D" w:rsidR="007B7609" w:rsidRPr="00712ABA" w:rsidRDefault="007B7609" w:rsidP="004B40D2">
      <w:pPr>
        <w:spacing w:before="100" w:beforeAutospacing="1" w:after="100" w:afterAutospacing="1" w:line="240" w:lineRule="auto"/>
        <w:jc w:val="both"/>
        <w:rPr>
          <w:rFonts w:ascii="Times New Roman" w:eastAsia="Times New Roman" w:hAnsi="Times New Roman" w:cs="Times New Roman"/>
          <w:color w:val="000000"/>
        </w:rPr>
      </w:pPr>
      <w:r w:rsidRPr="00712ABA">
        <w:rPr>
          <w:rFonts w:ascii="Times New Roman" w:eastAsia="Times New Roman" w:hAnsi="Times New Roman" w:cs="Times New Roman"/>
          <w:b/>
          <w:bCs/>
          <w:color w:val="000000"/>
        </w:rPr>
        <w:t>ALL HYDROFLUORIC ACID EXPOSURES ARE A MEDICAL EMERGENCY! I</w:t>
      </w:r>
      <w:r>
        <w:rPr>
          <w:rFonts w:ascii="Times New Roman" w:eastAsia="Times New Roman" w:hAnsi="Times New Roman" w:cs="Times New Roman"/>
          <w:b/>
          <w:bCs/>
          <w:color w:val="000000"/>
        </w:rPr>
        <w:t xml:space="preserve">MMEDIATELY CONTACT </w:t>
      </w:r>
      <w:r w:rsidR="00A45A67">
        <w:rPr>
          <w:rFonts w:ascii="Times New Roman" w:eastAsia="Times New Roman" w:hAnsi="Times New Roman" w:cs="Times New Roman"/>
          <w:b/>
          <w:bCs/>
          <w:color w:val="000000"/>
        </w:rPr>
        <w:t xml:space="preserve">THE </w:t>
      </w:r>
      <w:r w:rsidRPr="00712ABA">
        <w:rPr>
          <w:rFonts w:ascii="Times New Roman" w:eastAsia="Times New Roman" w:hAnsi="Times New Roman" w:cs="Times New Roman"/>
          <w:b/>
          <w:bCs/>
          <w:color w:val="000000"/>
        </w:rPr>
        <w:t>CAMPUS</w:t>
      </w:r>
      <w:r>
        <w:rPr>
          <w:rFonts w:ascii="Times New Roman" w:eastAsia="Times New Roman" w:hAnsi="Times New Roman" w:cs="Times New Roman"/>
          <w:b/>
          <w:bCs/>
          <w:color w:val="000000"/>
        </w:rPr>
        <w:t xml:space="preserve"> </w:t>
      </w:r>
      <w:r w:rsidR="00A45A67">
        <w:rPr>
          <w:rFonts w:ascii="Times New Roman" w:eastAsia="Times New Roman" w:hAnsi="Times New Roman" w:cs="Times New Roman"/>
          <w:b/>
          <w:bCs/>
          <w:color w:val="000000"/>
        </w:rPr>
        <w:t xml:space="preserve">POLICE </w:t>
      </w:r>
      <w:r>
        <w:rPr>
          <w:rFonts w:ascii="Times New Roman" w:eastAsia="Times New Roman" w:hAnsi="Times New Roman" w:cs="Times New Roman"/>
          <w:b/>
          <w:bCs/>
          <w:color w:val="000000"/>
        </w:rPr>
        <w:t>at 6911</w:t>
      </w:r>
      <w:r w:rsidRPr="00712ABA">
        <w:rPr>
          <w:rFonts w:ascii="Times New Roman" w:eastAsia="Times New Roman" w:hAnsi="Times New Roman" w:cs="Times New Roman"/>
          <w:b/>
          <w:bCs/>
          <w:color w:val="000000"/>
        </w:rPr>
        <w:t xml:space="preserve"> AND ARRANGE FOR IMMEDIATE MEDICAL TRANSPORT.  MSDS MUST BE </w:t>
      </w:r>
      <w:r w:rsidR="00A45A67">
        <w:rPr>
          <w:rFonts w:ascii="Times New Roman" w:eastAsia="Times New Roman" w:hAnsi="Times New Roman" w:cs="Times New Roman"/>
          <w:b/>
          <w:bCs/>
          <w:color w:val="000000"/>
        </w:rPr>
        <w:t>PROVIDED</w:t>
      </w:r>
      <w:r w:rsidRPr="00712ABA">
        <w:rPr>
          <w:rFonts w:ascii="Times New Roman" w:eastAsia="Times New Roman" w:hAnsi="Times New Roman" w:cs="Times New Roman"/>
          <w:b/>
          <w:bCs/>
          <w:color w:val="000000"/>
        </w:rPr>
        <w:t xml:space="preserve"> TO THE MEDICAL PERSONNEL.</w:t>
      </w:r>
      <w:r w:rsidRPr="00712ABA">
        <w:rPr>
          <w:rFonts w:ascii="Times New Roman" w:eastAsia="Times New Roman" w:hAnsi="Times New Roman" w:cs="Times New Roman"/>
          <w:color w:val="000000"/>
        </w:rPr>
        <w:t xml:space="preserve"> </w:t>
      </w:r>
    </w:p>
    <w:p w14:paraId="0280975B" w14:textId="77777777" w:rsidR="007B7609" w:rsidRPr="00D038FB" w:rsidRDefault="007B7609" w:rsidP="004B40D2">
      <w:pPr>
        <w:jc w:val="both"/>
        <w:rPr>
          <w:rFonts w:ascii="Times New Roman" w:hAnsi="Times New Roman" w:cs="Times New Roman"/>
          <w:bCs/>
        </w:rPr>
      </w:pPr>
      <w:r w:rsidRPr="00D038FB">
        <w:rPr>
          <w:rFonts w:ascii="Times New Roman" w:hAnsi="Times New Roman" w:cs="Times New Roman"/>
          <w:bCs/>
        </w:rPr>
        <w:lastRenderedPageBreak/>
        <w:t>All exposure to or contact with HF shall receive immediate first aid and medical evaluation even if the injury appears minor or there is no sense of pain. HF can produce delayed effects and serious tissue damage without necessarily producing pain.</w:t>
      </w:r>
    </w:p>
    <w:p w14:paraId="1A3B21E1" w14:textId="77777777" w:rsidR="007B7609" w:rsidRPr="00D038FB" w:rsidRDefault="007B7609" w:rsidP="004B40D2">
      <w:pPr>
        <w:jc w:val="both"/>
        <w:rPr>
          <w:rFonts w:ascii="Times New Roman" w:hAnsi="Times New Roman" w:cs="Times New Roman"/>
        </w:rPr>
      </w:pPr>
      <w:r w:rsidRPr="00D038FB">
        <w:rPr>
          <w:rFonts w:ascii="Times New Roman" w:hAnsi="Times New Roman" w:cs="Times New Roman"/>
        </w:rPr>
        <w:t xml:space="preserve">In the event of an HF exposure, immediately start the first aid procedures described below to avoid HF burns or other permanent damage. Once first aid has been started, contact the University Police at </w:t>
      </w:r>
      <w:r w:rsidRPr="00D038FB">
        <w:rPr>
          <w:rFonts w:ascii="Times New Roman" w:hAnsi="Times New Roman" w:cs="Times New Roman"/>
          <w:b/>
        </w:rPr>
        <w:t>6911</w:t>
      </w:r>
      <w:r w:rsidRPr="00D038FB">
        <w:rPr>
          <w:rFonts w:ascii="Times New Roman" w:hAnsi="Times New Roman" w:cs="Times New Roman"/>
        </w:rPr>
        <w:t>.</w:t>
      </w:r>
    </w:p>
    <w:p w14:paraId="2A183932" w14:textId="62C7853C" w:rsidR="007B7609" w:rsidRPr="00D038FB" w:rsidRDefault="007B7609" w:rsidP="00C873B8">
      <w:pPr>
        <w:pStyle w:val="Heading2"/>
      </w:pPr>
      <w:bookmarkStart w:id="11" w:name="_Toc237666775"/>
      <w:r w:rsidRPr="00D038FB">
        <w:t>Skin Exposure or Burn</w:t>
      </w:r>
      <w:bookmarkEnd w:id="11"/>
    </w:p>
    <w:p w14:paraId="7E5706DB"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In the event of a burn caused from HF, the following steps must be immediately taken:</w:t>
      </w:r>
    </w:p>
    <w:p w14:paraId="6BAEFBA3"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The skin must be copiously washed, beginning immediately after exposure.</w:t>
      </w:r>
    </w:p>
    <w:p w14:paraId="32F894A0"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 xml:space="preserve">Apply a bulky dressing soaked in a commercially prepared quaternary ammonia compound, calcium </w:t>
      </w:r>
      <w:proofErr w:type="spellStart"/>
      <w:r w:rsidRPr="00D038FB">
        <w:rPr>
          <w:rFonts w:ascii="Times New Roman" w:hAnsi="Times New Roman" w:cs="Times New Roman"/>
        </w:rPr>
        <w:t>gluconate</w:t>
      </w:r>
      <w:proofErr w:type="spellEnd"/>
      <w:r w:rsidRPr="00D038FB">
        <w:rPr>
          <w:rFonts w:ascii="Times New Roman" w:hAnsi="Times New Roman" w:cs="Times New Roman"/>
        </w:rPr>
        <w:t xml:space="preserve"> or magnesium oxide topical ointment.  Always follow the manufacturers directions supplied with the HF burn ointment/solution if they differ from these.</w:t>
      </w:r>
    </w:p>
    <w:p w14:paraId="056A9412"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Seek immediate medical attention.</w:t>
      </w:r>
    </w:p>
    <w:p w14:paraId="64BF3720" w14:textId="77777777" w:rsidR="007B7609" w:rsidRPr="00D038FB" w:rsidRDefault="007B7609" w:rsidP="004B40D2">
      <w:pPr>
        <w:jc w:val="both"/>
        <w:rPr>
          <w:rFonts w:ascii="Times New Roman" w:hAnsi="Times New Roman" w:cs="Times New Roman"/>
        </w:rPr>
      </w:pPr>
    </w:p>
    <w:p w14:paraId="16B2B67F" w14:textId="6576701A" w:rsidR="007B7609" w:rsidRPr="00D038FB" w:rsidRDefault="00C873B8" w:rsidP="00C873B8">
      <w:pPr>
        <w:pStyle w:val="Heading2"/>
      </w:pPr>
      <w:bookmarkStart w:id="12" w:name="_Toc237666776"/>
      <w:r>
        <w:t>Ingestion of HF</w:t>
      </w:r>
      <w:bookmarkEnd w:id="12"/>
    </w:p>
    <w:p w14:paraId="610FE0E1" w14:textId="03026379" w:rsidR="007B7609" w:rsidRPr="00D038FB" w:rsidRDefault="007B7609" w:rsidP="004B40D2">
      <w:pPr>
        <w:pStyle w:val="ListParagraph"/>
        <w:numPr>
          <w:ilvl w:val="0"/>
          <w:numId w:val="20"/>
        </w:numPr>
        <w:jc w:val="both"/>
        <w:rPr>
          <w:rFonts w:ascii="Times New Roman" w:hAnsi="Times New Roman" w:cs="Times New Roman"/>
        </w:rPr>
      </w:pPr>
      <w:r w:rsidRPr="00D038FB">
        <w:rPr>
          <w:rFonts w:ascii="Times New Roman" w:hAnsi="Times New Roman" w:cs="Times New Roman"/>
        </w:rPr>
        <w:t>Immediately call the P</w:t>
      </w:r>
      <w:r w:rsidR="00A45A67">
        <w:rPr>
          <w:rFonts w:ascii="Times New Roman" w:hAnsi="Times New Roman" w:cs="Times New Roman"/>
        </w:rPr>
        <w:t>olice Department</w:t>
      </w:r>
      <w:r w:rsidRPr="00D038FB">
        <w:rPr>
          <w:rFonts w:ascii="Times New Roman" w:hAnsi="Times New Roman" w:cs="Times New Roman"/>
        </w:rPr>
        <w:t xml:space="preserve"> at 6911.</w:t>
      </w:r>
    </w:p>
    <w:p w14:paraId="3933012A" w14:textId="77777777" w:rsidR="007B7609" w:rsidRPr="00D038FB" w:rsidRDefault="007B7609" w:rsidP="004B40D2">
      <w:pPr>
        <w:pStyle w:val="ListParagraph"/>
        <w:numPr>
          <w:ilvl w:val="0"/>
          <w:numId w:val="20"/>
        </w:numPr>
        <w:jc w:val="both"/>
        <w:rPr>
          <w:rFonts w:ascii="Times New Roman" w:hAnsi="Times New Roman" w:cs="Times New Roman"/>
        </w:rPr>
      </w:pPr>
      <w:r w:rsidRPr="00D038FB">
        <w:rPr>
          <w:rFonts w:ascii="Times New Roman" w:hAnsi="Times New Roman" w:cs="Times New Roman"/>
        </w:rPr>
        <w:t xml:space="preserve">Use the </w:t>
      </w:r>
      <w:r w:rsidRPr="00D038FB">
        <w:rPr>
          <w:rFonts w:ascii="Times New Roman" w:hAnsi="Times New Roman" w:cs="Times New Roman"/>
          <w:i/>
        </w:rPr>
        <w:t>First Aid Manual</w:t>
      </w:r>
      <w:r w:rsidRPr="00D038FB">
        <w:rPr>
          <w:rFonts w:ascii="Times New Roman" w:hAnsi="Times New Roman" w:cs="Times New Roman"/>
        </w:rPr>
        <w:t xml:space="preserve"> </w:t>
      </w:r>
      <w:r w:rsidRPr="00D038FB">
        <w:rPr>
          <w:rFonts w:ascii="Times New Roman" w:hAnsi="Times New Roman" w:cs="Times New Roman"/>
          <w:i/>
        </w:rPr>
        <w:t xml:space="preserve">for Chemical Accidents </w:t>
      </w:r>
      <w:r w:rsidRPr="00D038FB">
        <w:rPr>
          <w:rFonts w:ascii="Times New Roman" w:hAnsi="Times New Roman" w:cs="Times New Roman"/>
        </w:rPr>
        <w:t>or refer to the MSDS to effectively treat the injured person.</w:t>
      </w:r>
    </w:p>
    <w:p w14:paraId="15D08756" w14:textId="7AC643F5" w:rsidR="007B7609" w:rsidRPr="00D038FB" w:rsidRDefault="007B7609" w:rsidP="004B40D2">
      <w:pPr>
        <w:pStyle w:val="ListParagraph"/>
        <w:numPr>
          <w:ilvl w:val="0"/>
          <w:numId w:val="20"/>
        </w:numPr>
        <w:jc w:val="both"/>
        <w:rPr>
          <w:rFonts w:ascii="Times New Roman" w:hAnsi="Times New Roman" w:cs="Times New Roman"/>
        </w:rPr>
      </w:pPr>
      <w:r w:rsidRPr="00D038FB">
        <w:rPr>
          <w:rFonts w:ascii="Times New Roman" w:hAnsi="Times New Roman" w:cs="Times New Roman"/>
        </w:rPr>
        <w:t xml:space="preserve">If the injured </w:t>
      </w:r>
      <w:proofErr w:type="gramStart"/>
      <w:r w:rsidRPr="00D038FB">
        <w:rPr>
          <w:rFonts w:ascii="Times New Roman" w:hAnsi="Times New Roman" w:cs="Times New Roman"/>
        </w:rPr>
        <w:t>person,</w:t>
      </w:r>
      <w:proofErr w:type="gramEnd"/>
      <w:r w:rsidRPr="00D038FB">
        <w:rPr>
          <w:rFonts w:ascii="Times New Roman" w:hAnsi="Times New Roman" w:cs="Times New Roman"/>
        </w:rPr>
        <w:t xml:space="preserve"> is unconscious, turn his/her head or entire body onto the left side.  Be cautious about performing CPR.  This could potentially poison you from the mouth-to-mouth contact.  If available, use a mouth-to-mouth resuscitator.  </w:t>
      </w:r>
    </w:p>
    <w:p w14:paraId="7BE4BDBD" w14:textId="6DD339C1" w:rsidR="007B7609" w:rsidRPr="00D038FB" w:rsidRDefault="00C873B8" w:rsidP="00C873B8">
      <w:pPr>
        <w:pStyle w:val="Heading2"/>
      </w:pPr>
      <w:bookmarkStart w:id="13" w:name="_Toc237666777"/>
      <w:r>
        <w:t>Inhalation of HF</w:t>
      </w:r>
      <w:bookmarkEnd w:id="13"/>
    </w:p>
    <w:p w14:paraId="114FF127" w14:textId="77777777" w:rsidR="007B7609" w:rsidRPr="00D038FB" w:rsidRDefault="007B7609" w:rsidP="004B40D2">
      <w:pPr>
        <w:pStyle w:val="ListParagraph"/>
        <w:numPr>
          <w:ilvl w:val="0"/>
          <w:numId w:val="19"/>
        </w:numPr>
        <w:jc w:val="both"/>
        <w:rPr>
          <w:rFonts w:ascii="Times New Roman" w:hAnsi="Times New Roman" w:cs="Times New Roman"/>
        </w:rPr>
      </w:pPr>
      <w:r w:rsidRPr="00D038FB">
        <w:rPr>
          <w:rFonts w:ascii="Times New Roman" w:hAnsi="Times New Roman" w:cs="Times New Roman"/>
        </w:rPr>
        <w:t>Evacuate the area and move the victim to fresh air.</w:t>
      </w:r>
    </w:p>
    <w:p w14:paraId="42E31173" w14:textId="77777777" w:rsidR="007B7609" w:rsidRPr="00D038FB" w:rsidRDefault="007B7609" w:rsidP="004B40D2">
      <w:pPr>
        <w:pStyle w:val="ListParagraph"/>
        <w:numPr>
          <w:ilvl w:val="0"/>
          <w:numId w:val="19"/>
        </w:numPr>
        <w:jc w:val="both"/>
        <w:rPr>
          <w:rFonts w:ascii="Times New Roman" w:hAnsi="Times New Roman" w:cs="Times New Roman"/>
        </w:rPr>
      </w:pPr>
      <w:r w:rsidRPr="00D038FB">
        <w:rPr>
          <w:rFonts w:ascii="Times New Roman" w:hAnsi="Times New Roman" w:cs="Times New Roman"/>
        </w:rPr>
        <w:t>Immediately call the OPS at 6911.</w:t>
      </w:r>
    </w:p>
    <w:p w14:paraId="1C215008"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When the victim is not breathing, perform CPR.  Be cautious as the mouth-to-mouth contact can result in the responder becoming poisoned.  Where available use a mouth-to-mouth resuscitator.</w:t>
      </w:r>
    </w:p>
    <w:p w14:paraId="450801EC"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When the victim is breathing, loosen his/her clothing and maintain the airway.</w:t>
      </w:r>
    </w:p>
    <w:p w14:paraId="5F3E8B5B"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Place one hand under the injured person’s neck and gently lift.</w:t>
      </w:r>
    </w:p>
    <w:p w14:paraId="7D750CFA"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Rotate the injured person’s head back to obtain maximum extension of the neck by pressing down on his/her forehead with your free hand.</w:t>
      </w:r>
    </w:p>
    <w:p w14:paraId="0E7FDABE"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If additional airway extension is necessary, pull the injured person’s lower jaw into a jutting-out position.</w:t>
      </w:r>
    </w:p>
    <w:p w14:paraId="59F771AE" w14:textId="77777777" w:rsidR="007B7609" w:rsidRPr="00D038FB" w:rsidRDefault="007B7609" w:rsidP="004B40D2">
      <w:pPr>
        <w:pStyle w:val="ListParagraph"/>
        <w:numPr>
          <w:ilvl w:val="0"/>
          <w:numId w:val="19"/>
        </w:numPr>
        <w:jc w:val="both"/>
        <w:rPr>
          <w:rFonts w:ascii="Times New Roman" w:hAnsi="Times New Roman" w:cs="Times New Roman"/>
        </w:rPr>
      </w:pPr>
      <w:r w:rsidRPr="00D038FB">
        <w:rPr>
          <w:rFonts w:ascii="Times New Roman" w:hAnsi="Times New Roman" w:cs="Times New Roman"/>
        </w:rPr>
        <w:t>Treat the person for chemical burns of the eyes and skin.</w:t>
      </w:r>
    </w:p>
    <w:p w14:paraId="04D10511" w14:textId="77777777" w:rsidR="007B7609" w:rsidRPr="00D038FB" w:rsidRDefault="007B7609" w:rsidP="00C873B8">
      <w:pPr>
        <w:pStyle w:val="Heading2"/>
      </w:pPr>
      <w:bookmarkStart w:id="14" w:name="heading6"/>
      <w:bookmarkStart w:id="15" w:name="_Toc237666778"/>
      <w:bookmarkEnd w:id="14"/>
      <w:r w:rsidRPr="00D038FB">
        <w:t>Contamination on clothing,</w:t>
      </w:r>
      <w:bookmarkEnd w:id="15"/>
      <w:r w:rsidRPr="00D038FB">
        <w:t xml:space="preserve"> </w:t>
      </w:r>
    </w:p>
    <w:p w14:paraId="61BC2362"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 xml:space="preserve">Immediately remove all contaminated clothing, including shoes, undergarments and jewelry, while standing under running water or the safety shower. </w:t>
      </w:r>
    </w:p>
    <w:p w14:paraId="09A64803"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 xml:space="preserve">When removing shirts or pullover sweaters, be careful not to contaminate the eyes. Cutting off such clothing will help prevent spreading the contamination. </w:t>
      </w:r>
    </w:p>
    <w:p w14:paraId="4B2553A9"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Do not put contaminated clothing back on, they still contain chemicals</w:t>
      </w:r>
    </w:p>
    <w:p w14:paraId="7207598D"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Wash contaminated clothing separately or discard.</w:t>
      </w:r>
    </w:p>
    <w:p w14:paraId="1F036A4A"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lastRenderedPageBreak/>
        <w:t xml:space="preserve">Call UAH Police (i.e., 911) to have the victim taken to the emergency room for medical attention. </w:t>
      </w:r>
    </w:p>
    <w:p w14:paraId="7CD6BD24" w14:textId="77777777" w:rsidR="00C873B8" w:rsidRPr="00D038FB" w:rsidRDefault="00C873B8" w:rsidP="00C873B8">
      <w:pPr>
        <w:pStyle w:val="Heading1"/>
      </w:pPr>
      <w:bookmarkStart w:id="16" w:name="_Toc237666779"/>
      <w:r w:rsidRPr="00D038FB">
        <w:t>Spill Management</w:t>
      </w:r>
      <w:bookmarkEnd w:id="16"/>
      <w:r w:rsidRPr="00D038FB">
        <w:t xml:space="preserve"> </w:t>
      </w:r>
    </w:p>
    <w:p w14:paraId="3A6F4E5B" w14:textId="049C7305" w:rsidR="00C873B8" w:rsidRDefault="00C873B8" w:rsidP="00C873B8">
      <w:pPr>
        <w:jc w:val="both"/>
        <w:rPr>
          <w:rFonts w:ascii="Times New Roman" w:hAnsi="Times New Roman" w:cs="Times New Roman"/>
        </w:rPr>
      </w:pPr>
      <w:r w:rsidRPr="00D038FB">
        <w:rPr>
          <w:rFonts w:ascii="Times New Roman" w:hAnsi="Times New Roman" w:cs="Times New Roman"/>
        </w:rPr>
        <w:t xml:space="preserve">UAH requires persons having responsibility for laboratories that use or store hydrofluoric acid (HF) to maintain a commercially prepared gel of calcium </w:t>
      </w:r>
      <w:proofErr w:type="spellStart"/>
      <w:r w:rsidRPr="00D038FB">
        <w:rPr>
          <w:rFonts w:ascii="Times New Roman" w:hAnsi="Times New Roman" w:cs="Times New Roman"/>
        </w:rPr>
        <w:t>gluconate</w:t>
      </w:r>
      <w:proofErr w:type="spellEnd"/>
      <w:r w:rsidRPr="00D038FB">
        <w:rPr>
          <w:rFonts w:ascii="Times New Roman" w:hAnsi="Times New Roman" w:cs="Times New Roman"/>
        </w:rPr>
        <w:t xml:space="preserve"> in the laboratory area.  The gel is used for immediate treatment of skin exposures to HF.  HF causes serious damage to tissues and bones.  The faster the treatment the small</w:t>
      </w:r>
      <w:r>
        <w:rPr>
          <w:rFonts w:ascii="Times New Roman" w:hAnsi="Times New Roman" w:cs="Times New Roman"/>
        </w:rPr>
        <w:t>er the chance of serious injury</w:t>
      </w:r>
    </w:p>
    <w:p w14:paraId="61115A4B" w14:textId="3AC52A81" w:rsidR="007B7609" w:rsidRPr="00D038FB" w:rsidRDefault="007B7609" w:rsidP="00C873B8">
      <w:pPr>
        <w:pStyle w:val="Heading2"/>
      </w:pPr>
    </w:p>
    <w:p w14:paraId="71C1DF09" w14:textId="1C61FC2E" w:rsidR="007B7609" w:rsidRPr="00D038FB" w:rsidRDefault="007B7609" w:rsidP="004B40D2">
      <w:pPr>
        <w:jc w:val="both"/>
        <w:rPr>
          <w:rFonts w:ascii="Times New Roman" w:hAnsi="Times New Roman" w:cs="Times New Roman"/>
        </w:rPr>
      </w:pPr>
      <w:r w:rsidRPr="00D038FB">
        <w:rPr>
          <w:rFonts w:ascii="Times New Roman" w:hAnsi="Times New Roman" w:cs="Times New Roman"/>
        </w:rPr>
        <w:t xml:space="preserve">If greater than </w:t>
      </w:r>
      <w:r w:rsidR="00D038FB" w:rsidRPr="00A45A67">
        <w:rPr>
          <w:rFonts w:ascii="Times New Roman" w:hAnsi="Times New Roman" w:cs="Times New Roman"/>
        </w:rPr>
        <w:t>200ml</w:t>
      </w:r>
      <w:r w:rsidRPr="00A45A67">
        <w:rPr>
          <w:rFonts w:ascii="Times New Roman" w:hAnsi="Times New Roman" w:cs="Times New Roman"/>
        </w:rPr>
        <w:t xml:space="preserve"> of HF is spilled ou</w:t>
      </w:r>
      <w:r w:rsidRPr="00D038FB">
        <w:rPr>
          <w:rFonts w:ascii="Times New Roman" w:hAnsi="Times New Roman" w:cs="Times New Roman"/>
        </w:rPr>
        <w:t>tside of a chemical hood:</w:t>
      </w:r>
    </w:p>
    <w:p w14:paraId="35965CC6"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Evacuate the area;</w:t>
      </w:r>
    </w:p>
    <w:p w14:paraId="6471DF2F"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Close the doors;</w:t>
      </w:r>
    </w:p>
    <w:p w14:paraId="7F8C044F"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Post the area with a sign to prevent others from entering; and</w:t>
      </w:r>
    </w:p>
    <w:p w14:paraId="398E3CAA"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 xml:space="preserve">Notify the University Police at </w:t>
      </w:r>
      <w:r w:rsidRPr="00D038FB">
        <w:rPr>
          <w:rFonts w:ascii="Times New Roman" w:hAnsi="Times New Roman" w:cs="Times New Roman"/>
          <w:b/>
        </w:rPr>
        <w:t>6911</w:t>
      </w:r>
    </w:p>
    <w:p w14:paraId="20BA2A3D" w14:textId="77777777" w:rsidR="007B7609" w:rsidRPr="00D038FB" w:rsidRDefault="007B7609" w:rsidP="004B40D2">
      <w:pPr>
        <w:jc w:val="both"/>
        <w:rPr>
          <w:rFonts w:ascii="Times New Roman" w:hAnsi="Times New Roman" w:cs="Times New Roman"/>
        </w:rPr>
      </w:pPr>
      <w:r w:rsidRPr="00D038FB">
        <w:rPr>
          <w:rFonts w:ascii="Times New Roman" w:hAnsi="Times New Roman" w:cs="Times New Roman"/>
        </w:rPr>
        <w:t xml:space="preserve">Laboratory staff can clean up spills </w:t>
      </w:r>
      <w:r w:rsidRPr="00A45A67">
        <w:rPr>
          <w:rFonts w:ascii="Times New Roman" w:hAnsi="Times New Roman" w:cs="Times New Roman"/>
        </w:rPr>
        <w:t>less than one liter of HF inside</w:t>
      </w:r>
      <w:r w:rsidRPr="00D038FB">
        <w:rPr>
          <w:rFonts w:ascii="Times New Roman" w:hAnsi="Times New Roman" w:cs="Times New Roman"/>
        </w:rPr>
        <w:t xml:space="preserve"> a chemical fume hood by containing the spillage and carefully neutralizing the spill with:</w:t>
      </w:r>
    </w:p>
    <w:p w14:paraId="20F32FE4"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 xml:space="preserve">Spill-X-C caustic neutralizer </w:t>
      </w:r>
    </w:p>
    <w:p w14:paraId="2C810D7A"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Caustic soda;</w:t>
      </w:r>
    </w:p>
    <w:p w14:paraId="6DEEDE61"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Powdered calcium carbonate</w:t>
      </w:r>
    </w:p>
    <w:p w14:paraId="7FD62000"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Calcium hydroxide; or</w:t>
      </w:r>
    </w:p>
    <w:p w14:paraId="5496AE70"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Using a commercial HF spill kit.</w:t>
      </w:r>
    </w:p>
    <w:p w14:paraId="33AEE411" w14:textId="210E404A" w:rsidR="007B7609" w:rsidRPr="00D038FB" w:rsidRDefault="007B7609" w:rsidP="00C873B8">
      <w:pPr>
        <w:pStyle w:val="Heading1"/>
      </w:pPr>
      <w:bookmarkStart w:id="17" w:name="heading7"/>
      <w:bookmarkStart w:id="18" w:name="_Toc237666780"/>
      <w:bookmarkEnd w:id="17"/>
      <w:r w:rsidRPr="00D038FB">
        <w:t>HF Waste</w:t>
      </w:r>
      <w:r w:rsidR="00C873B8">
        <w:t xml:space="preserve"> Management</w:t>
      </w:r>
      <w:bookmarkEnd w:id="18"/>
    </w:p>
    <w:p w14:paraId="577030CC" w14:textId="1D1343EB" w:rsidR="007B7609" w:rsidRPr="00D038FB" w:rsidRDefault="007B7609" w:rsidP="004B40D2">
      <w:pPr>
        <w:jc w:val="both"/>
        <w:rPr>
          <w:rFonts w:ascii="Times New Roman" w:hAnsi="Times New Roman" w:cs="Times New Roman"/>
        </w:rPr>
      </w:pPr>
      <w:r w:rsidRPr="00D038FB">
        <w:rPr>
          <w:rFonts w:ascii="Times New Roman" w:hAnsi="Times New Roman" w:cs="Times New Roman"/>
        </w:rPr>
        <w:t>HF waste shall be placed in a chemically compatible container (e.g. polyethylene or Teflon®) with a sealed lid and clearly labeled. Do not store HF waste in glass or metal containers. Contact OEHS at 824-2171 for a hazardous waste pick-up.</w:t>
      </w:r>
      <w:bookmarkStart w:id="19" w:name="heading8"/>
      <w:bookmarkEnd w:id="19"/>
    </w:p>
    <w:p w14:paraId="42DBE86D" w14:textId="0E959F77"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All areas where HF is used must have proper spill control kit. Small spills can be neutralized by covering with acid neutralizer/sodium bicarbonate, and absorbed with spill control pads/absorbents. Once the spill is contained isolate the room and leave the </w:t>
      </w:r>
      <w:r w:rsidR="00712ABA" w:rsidRPr="00D038FB">
        <w:rPr>
          <w:rFonts w:ascii="Times New Roman" w:eastAsia="Times New Roman" w:hAnsi="Times New Roman" w:cs="Times New Roman"/>
          <w:color w:val="000000"/>
        </w:rPr>
        <w:t>area immediately. Call UEHS for guidance</w:t>
      </w:r>
      <w:r w:rsidRPr="00D038FB">
        <w:rPr>
          <w:rFonts w:ascii="Times New Roman" w:eastAsia="Times New Roman" w:hAnsi="Times New Roman" w:cs="Times New Roman"/>
          <w:color w:val="000000"/>
        </w:rPr>
        <w:t xml:space="preserve">. </w:t>
      </w:r>
    </w:p>
    <w:p w14:paraId="097073D8" w14:textId="77777777"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If it is a large spill immediately evacuate all persons in the area and close all doors. Any type of spill/accidental release of HF must be reported immediately to Campus safety at 6911</w:t>
      </w:r>
    </w:p>
    <w:p w14:paraId="3A18DB91" w14:textId="38FC659D" w:rsidR="00712ABA" w:rsidRPr="00D038FB" w:rsidRDefault="00B05121" w:rsidP="00C873B8">
      <w:pPr>
        <w:pStyle w:val="Heading1"/>
      </w:pPr>
      <w:bookmarkStart w:id="20" w:name="_Toc237666781"/>
      <w:r w:rsidRPr="00D038FB">
        <w:t>Incompatibles and Storage</w:t>
      </w:r>
      <w:bookmarkEnd w:id="20"/>
    </w:p>
    <w:p w14:paraId="66AC290F" w14:textId="77777777" w:rsidR="00B05121" w:rsidRPr="00D038FB" w:rsidRDefault="00B05121" w:rsidP="004B40D2">
      <w:pPr>
        <w:spacing w:after="0"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b/>
          <w:bCs/>
          <w:color w:val="000000"/>
        </w:rPr>
        <w:br/>
      </w:r>
      <w:r w:rsidRPr="00D038FB">
        <w:rPr>
          <w:rFonts w:ascii="Times New Roman" w:eastAsia="Times New Roman" w:hAnsi="Times New Roman" w:cs="Times New Roman"/>
          <w:color w:val="000000"/>
        </w:rPr>
        <w:t xml:space="preserve">Store HF in a cool and dry place away from incompatible materials separated from other chemicals. </w:t>
      </w:r>
      <w:r w:rsidRPr="00D038FB">
        <w:rPr>
          <w:rFonts w:ascii="Times New Roman" w:eastAsia="Times New Roman" w:hAnsi="Times New Roman" w:cs="Times New Roman"/>
          <w:b/>
          <w:bCs/>
          <w:color w:val="000000"/>
        </w:rPr>
        <w:t xml:space="preserve">NEVER STORE HF IN GLASS CONTAINERS!  </w:t>
      </w:r>
      <w:r w:rsidRPr="00D038FB">
        <w:rPr>
          <w:rFonts w:ascii="Times New Roman" w:eastAsia="Times New Roman" w:hAnsi="Times New Roman" w:cs="Times New Roman"/>
          <w:color w:val="000000"/>
        </w:rPr>
        <w:t xml:space="preserve">Hydrofluoric acid reacts with many materials therefore avoid contact with glass, concrete, metals, water, oxidizers, reducers, alkalis, combustibles, organics and ceramics. HF must be stored in tightly closed containers made of polyethylene or </w:t>
      </w:r>
      <w:r w:rsidRPr="00D038FB">
        <w:rPr>
          <w:rFonts w:ascii="Times New Roman" w:eastAsia="Times New Roman" w:hAnsi="Times New Roman" w:cs="Times New Roman"/>
          <w:color w:val="000000"/>
        </w:rPr>
        <w:lastRenderedPageBreak/>
        <w:t xml:space="preserve">fluorocarbon plastic, lead, or platinum. </w:t>
      </w:r>
      <w:r w:rsidRPr="00D038FB">
        <w:rPr>
          <w:rFonts w:ascii="Times New Roman" w:eastAsia="Times New Roman" w:hAnsi="Times New Roman" w:cs="Times New Roman"/>
          <w:b/>
          <w:color w:val="000000"/>
        </w:rPr>
        <w:t>Secondary containment of polyethylene must also be used.</w:t>
      </w:r>
      <w:r w:rsidRPr="00D038FB">
        <w:rPr>
          <w:rFonts w:ascii="Times New Roman" w:eastAsia="Times New Roman" w:hAnsi="Times New Roman" w:cs="Times New Roman"/>
          <w:b/>
          <w:color w:val="000000"/>
        </w:rPr>
        <w:br/>
        <w:t> </w:t>
      </w:r>
      <w:r w:rsidRPr="00D038FB">
        <w:rPr>
          <w:rFonts w:ascii="Times New Roman" w:eastAsia="Times New Roman" w:hAnsi="Times New Roman" w:cs="Times New Roman"/>
          <w:b/>
          <w:color w:val="000000"/>
        </w:rPr>
        <w:br/>
      </w:r>
      <w:r w:rsidRPr="00D038FB">
        <w:rPr>
          <w:rFonts w:ascii="Times New Roman" w:eastAsia="Times New Roman" w:hAnsi="Times New Roman" w:cs="Times New Roman"/>
          <w:color w:val="000000"/>
        </w:rPr>
        <w:t xml:space="preserve">Protect containers from physical damage. Storage facilities should have adequate ventilation and constructed for containment and neutralization of spills. Containers of this material may be hazardous when empty since they retain product residues (vapors, liquid); observe all warnings and precautions listed for the product. </w:t>
      </w:r>
    </w:p>
    <w:p w14:paraId="7D0B7F6C" w14:textId="214F9A5C" w:rsidR="00B05121" w:rsidRPr="00D038FB" w:rsidRDefault="00B05121" w:rsidP="00C873B8">
      <w:pPr>
        <w:pStyle w:val="Heading1"/>
      </w:pPr>
      <w:bookmarkStart w:id="21" w:name="_Toc237666782"/>
      <w:r w:rsidRPr="00D038FB">
        <w:t>MEDICAL SURVEILANCE:</w:t>
      </w:r>
      <w:bookmarkEnd w:id="21"/>
    </w:p>
    <w:p w14:paraId="3D243C42" w14:textId="77777777" w:rsidR="00B05121" w:rsidRPr="00D038FB" w:rsidRDefault="00B05121" w:rsidP="004B40D2">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Immediately wash the contaminated area with copious amount of water then carefully apply calcium </w:t>
      </w:r>
      <w:proofErr w:type="spellStart"/>
      <w:r w:rsidRPr="00D038FB">
        <w:rPr>
          <w:rFonts w:ascii="Times New Roman" w:eastAsia="Times New Roman" w:hAnsi="Times New Roman" w:cs="Times New Roman"/>
          <w:color w:val="000000"/>
        </w:rPr>
        <w:t>gluconate</w:t>
      </w:r>
      <w:proofErr w:type="spellEnd"/>
      <w:r w:rsidRPr="00D038FB">
        <w:rPr>
          <w:rFonts w:ascii="Times New Roman" w:eastAsia="Times New Roman" w:hAnsi="Times New Roman" w:cs="Times New Roman"/>
          <w:color w:val="000000"/>
        </w:rPr>
        <w:t xml:space="preserve"> gel as per instructions of the manufacturer. </w:t>
      </w:r>
    </w:p>
    <w:p w14:paraId="32288AB7" w14:textId="72A7DB60" w:rsidR="00B05121" w:rsidRPr="00D038FB" w:rsidRDefault="00B05121" w:rsidP="004B40D2">
      <w:pPr>
        <w:numPr>
          <w:ilvl w:val="0"/>
          <w:numId w:val="5"/>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T</w:t>
      </w:r>
      <w:r w:rsidR="00A45A67">
        <w:rPr>
          <w:rFonts w:ascii="Times New Roman" w:eastAsia="Times New Roman" w:hAnsi="Times New Roman" w:cs="Times New Roman"/>
          <w:color w:val="000000"/>
        </w:rPr>
        <w:t>he</w:t>
      </w:r>
      <w:r w:rsidRPr="00D038FB">
        <w:rPr>
          <w:rFonts w:ascii="Times New Roman" w:eastAsia="Times New Roman" w:hAnsi="Times New Roman" w:cs="Times New Roman"/>
          <w:color w:val="000000"/>
        </w:rPr>
        <w:t xml:space="preserve"> injured person </w:t>
      </w:r>
      <w:r w:rsidR="00A45A67">
        <w:rPr>
          <w:rFonts w:ascii="Times New Roman" w:eastAsia="Times New Roman" w:hAnsi="Times New Roman" w:cs="Times New Roman"/>
          <w:color w:val="000000"/>
        </w:rPr>
        <w:t xml:space="preserve">must go </w:t>
      </w:r>
      <w:r w:rsidRPr="00D038FB">
        <w:rPr>
          <w:rFonts w:ascii="Times New Roman" w:eastAsia="Times New Roman" w:hAnsi="Times New Roman" w:cs="Times New Roman"/>
          <w:color w:val="000000"/>
        </w:rPr>
        <w:t xml:space="preserve">to the local </w:t>
      </w:r>
      <w:r w:rsidR="00A45A67">
        <w:rPr>
          <w:rFonts w:ascii="Times New Roman" w:eastAsia="Times New Roman" w:hAnsi="Times New Roman" w:cs="Times New Roman"/>
          <w:color w:val="000000"/>
        </w:rPr>
        <w:t>h</w:t>
      </w:r>
      <w:r w:rsidRPr="00D038FB">
        <w:rPr>
          <w:rFonts w:ascii="Times New Roman" w:eastAsia="Times New Roman" w:hAnsi="Times New Roman" w:cs="Times New Roman"/>
          <w:color w:val="000000"/>
        </w:rPr>
        <w:t xml:space="preserve">ospital for further assessment and treatment by the medical personnel. It is recommended that the person be accompanied. </w:t>
      </w:r>
    </w:p>
    <w:p w14:paraId="585E670B" w14:textId="34BA4FFC" w:rsidR="00B05121" w:rsidRPr="00D038FB" w:rsidRDefault="00A45A67" w:rsidP="004B40D2">
      <w:pPr>
        <w:numPr>
          <w:ilvl w:val="0"/>
          <w:numId w:val="5"/>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B05121" w:rsidRPr="00D038FB">
        <w:rPr>
          <w:rFonts w:ascii="Times New Roman" w:eastAsia="Times New Roman" w:hAnsi="Times New Roman" w:cs="Times New Roman"/>
          <w:color w:val="000000"/>
        </w:rPr>
        <w:t>transport is not available an ambulance must be called; speed of treatment is of the essence.</w:t>
      </w:r>
    </w:p>
    <w:p w14:paraId="38A405A9" w14:textId="3F3C20F4"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b/>
          <w:bCs/>
          <w:color w:val="000000"/>
        </w:rPr>
        <w:t xml:space="preserve">Any Department working with HF must keep Calcium </w:t>
      </w:r>
      <w:proofErr w:type="spellStart"/>
      <w:r w:rsidRPr="00D038FB">
        <w:rPr>
          <w:rFonts w:ascii="Times New Roman" w:eastAsia="Times New Roman" w:hAnsi="Times New Roman" w:cs="Times New Roman"/>
          <w:b/>
          <w:bCs/>
          <w:color w:val="000000"/>
        </w:rPr>
        <w:t>gluconate</w:t>
      </w:r>
      <w:proofErr w:type="spellEnd"/>
      <w:r w:rsidRPr="00D038FB">
        <w:rPr>
          <w:rFonts w:ascii="Times New Roman" w:eastAsia="Times New Roman" w:hAnsi="Times New Roman" w:cs="Times New Roman"/>
          <w:b/>
          <w:bCs/>
          <w:color w:val="000000"/>
        </w:rPr>
        <w:t xml:space="preserve"> gel on-site.  It is the responsibility of the PI to maintain an up-to-date stock.  </w:t>
      </w:r>
      <w:r w:rsidR="00A45A67">
        <w:rPr>
          <w:rFonts w:ascii="Times New Roman" w:eastAsia="Times New Roman" w:hAnsi="Times New Roman" w:cs="Times New Roman"/>
          <w:b/>
          <w:bCs/>
          <w:color w:val="000000"/>
        </w:rPr>
        <w:t xml:space="preserve">Minimally, the </w:t>
      </w:r>
      <w:r w:rsidRPr="00D038FB">
        <w:rPr>
          <w:rFonts w:ascii="Times New Roman" w:eastAsia="Times New Roman" w:hAnsi="Times New Roman" w:cs="Times New Roman"/>
          <w:b/>
          <w:bCs/>
          <w:color w:val="000000"/>
        </w:rPr>
        <w:t>PI must inform employees about the presence and location of the gel, advi</w:t>
      </w:r>
      <w:r w:rsidR="00A45A67">
        <w:rPr>
          <w:rFonts w:ascii="Times New Roman" w:eastAsia="Times New Roman" w:hAnsi="Times New Roman" w:cs="Times New Roman"/>
          <w:b/>
          <w:bCs/>
          <w:color w:val="000000"/>
        </w:rPr>
        <w:t>c</w:t>
      </w:r>
      <w:r w:rsidRPr="00D038FB">
        <w:rPr>
          <w:rFonts w:ascii="Times New Roman" w:eastAsia="Times New Roman" w:hAnsi="Times New Roman" w:cs="Times New Roman"/>
          <w:b/>
          <w:bCs/>
          <w:color w:val="000000"/>
        </w:rPr>
        <w:t>e to use it</w:t>
      </w:r>
      <w:r w:rsidR="00A45A67">
        <w:rPr>
          <w:rFonts w:ascii="Times New Roman" w:eastAsia="Times New Roman" w:hAnsi="Times New Roman" w:cs="Times New Roman"/>
          <w:b/>
          <w:bCs/>
          <w:color w:val="000000"/>
        </w:rPr>
        <w:t>,</w:t>
      </w:r>
      <w:r w:rsidRPr="00D038FB">
        <w:rPr>
          <w:rFonts w:ascii="Times New Roman" w:eastAsia="Times New Roman" w:hAnsi="Times New Roman" w:cs="Times New Roman"/>
          <w:b/>
          <w:bCs/>
          <w:color w:val="000000"/>
        </w:rPr>
        <w:t xml:space="preserve"> and this policy before they </w:t>
      </w:r>
      <w:r w:rsidR="00A45A67">
        <w:rPr>
          <w:rFonts w:ascii="Times New Roman" w:eastAsia="Times New Roman" w:hAnsi="Times New Roman" w:cs="Times New Roman"/>
          <w:b/>
          <w:bCs/>
          <w:color w:val="000000"/>
        </w:rPr>
        <w:t>can work with HF</w:t>
      </w:r>
      <w:r w:rsidRPr="00D038FB">
        <w:rPr>
          <w:rFonts w:ascii="Times New Roman" w:eastAsia="Times New Roman" w:hAnsi="Times New Roman" w:cs="Times New Roman"/>
          <w:b/>
          <w:bCs/>
          <w:color w:val="000000"/>
        </w:rPr>
        <w:t>.</w:t>
      </w:r>
      <w:r w:rsidRPr="00D038FB">
        <w:rPr>
          <w:rFonts w:ascii="Times New Roman" w:eastAsia="Times New Roman" w:hAnsi="Times New Roman" w:cs="Times New Roman"/>
          <w:color w:val="000000"/>
        </w:rPr>
        <w:t xml:space="preserve"> </w:t>
      </w:r>
    </w:p>
    <w:p w14:paraId="0779F71F" w14:textId="77777777"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b/>
          <w:bCs/>
          <w:color w:val="000000"/>
        </w:rPr>
        <w:t>DELAY IN FIRST AID OR MEDICAL TREATMENT OR IMPROPER MEDICAL TREATMENT WILL LIKELY RESULT IN GREATER DAMGE OR MAY, IN SOME CASES, RESULT IN FATAL OUTCOME</w:t>
      </w:r>
      <w:r w:rsidRPr="00D038FB">
        <w:rPr>
          <w:rFonts w:ascii="Times New Roman" w:eastAsia="Times New Roman" w:hAnsi="Times New Roman" w:cs="Times New Roman"/>
          <w:color w:val="000000"/>
        </w:rPr>
        <w:t xml:space="preserve">. </w:t>
      </w:r>
    </w:p>
    <w:p w14:paraId="6D0A01C1" w14:textId="77777777" w:rsidR="00B05121" w:rsidRPr="00D038FB" w:rsidRDefault="00B05121" w:rsidP="00C873B8">
      <w:pPr>
        <w:pStyle w:val="Heading1"/>
      </w:pPr>
      <w:bookmarkStart w:id="22" w:name="_Toc237666783"/>
      <w:r w:rsidRPr="00D038FB">
        <w:t>INFORMATION AND TRAINING</w:t>
      </w:r>
      <w:bookmarkEnd w:id="22"/>
      <w:r w:rsidRPr="00D038FB">
        <w:t xml:space="preserve"> </w:t>
      </w:r>
    </w:p>
    <w:p w14:paraId="33F22A5F" w14:textId="77777777" w:rsidR="00B05121" w:rsidRPr="00D038FB" w:rsidRDefault="00B05121" w:rsidP="004B40D2">
      <w:pPr>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The Principle Investigator shall train employees who handle hydrofluoric acid on the hazards of HF and what to do in the event of an exposure or a spill or other emergency. </w:t>
      </w:r>
    </w:p>
    <w:p w14:paraId="6C504FA8" w14:textId="77777777" w:rsidR="00B05121" w:rsidRPr="00D038FB" w:rsidRDefault="00B05121" w:rsidP="004B40D2">
      <w:pPr>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The MSDS together with this policy shall be used to train employees on the hazards of HF </w:t>
      </w:r>
    </w:p>
    <w:p w14:paraId="600CD55E" w14:textId="77777777" w:rsidR="00B05121" w:rsidRPr="00712ABA" w:rsidRDefault="00B05121" w:rsidP="004B40D2">
      <w:pPr>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A Material Safety Data Sheet (MSDS) on HF must always be kept in the immediate work area where HF is used.</w:t>
      </w:r>
      <w:r w:rsidRPr="00712ABA">
        <w:rPr>
          <w:rFonts w:ascii="Times New Roman" w:eastAsia="Times New Roman" w:hAnsi="Times New Roman" w:cs="Times New Roman"/>
          <w:color w:val="000000"/>
        </w:rPr>
        <w:t xml:space="preserve"> </w:t>
      </w:r>
    </w:p>
    <w:p w14:paraId="6762625E" w14:textId="77777777" w:rsidR="00B05121" w:rsidRPr="00B05121" w:rsidRDefault="00B05121" w:rsidP="00B05121">
      <w:pPr>
        <w:spacing w:before="100" w:beforeAutospacing="1" w:after="100" w:afterAutospacing="1" w:line="240" w:lineRule="auto"/>
        <w:rPr>
          <w:rFonts w:ascii="Verdana" w:eastAsia="Times New Roman" w:hAnsi="Verdana" w:cs="Times New Roman"/>
          <w:color w:val="000000"/>
        </w:rPr>
      </w:pPr>
    </w:p>
    <w:p w14:paraId="49D000D6" w14:textId="305A44C5" w:rsidR="00CC5DF8" w:rsidRDefault="00CC5DF8" w:rsidP="000C171C">
      <w:bookmarkStart w:id="23" w:name="a"/>
      <w:bookmarkEnd w:id="23"/>
    </w:p>
    <w:sectPr w:rsidR="00CC5DF8" w:rsidSect="00C35EC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781C7" w14:textId="77777777" w:rsidR="004C791F" w:rsidRDefault="004C791F" w:rsidP="00C873B8">
      <w:pPr>
        <w:spacing w:after="0" w:line="240" w:lineRule="auto"/>
      </w:pPr>
      <w:r>
        <w:separator/>
      </w:r>
    </w:p>
  </w:endnote>
  <w:endnote w:type="continuationSeparator" w:id="0">
    <w:p w14:paraId="0686DDA4" w14:textId="77777777" w:rsidR="004C791F" w:rsidRDefault="004C791F" w:rsidP="00C8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35EC3" w14:paraId="65C0840C" w14:textId="77777777" w:rsidTr="00C35EC3">
      <w:tc>
        <w:tcPr>
          <w:tcW w:w="4500" w:type="pct"/>
          <w:tcBorders>
            <w:top w:val="single" w:sz="4" w:space="0" w:color="000000" w:themeColor="text1"/>
          </w:tcBorders>
        </w:tcPr>
        <w:p w14:paraId="433E1FEB" w14:textId="60E2EA8F" w:rsidR="00C35EC3" w:rsidRDefault="004C791F" w:rsidP="0075787C">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75787C">
                <w:t>University of Alabama in Huntsville</w:t>
              </w:r>
            </w:sdtContent>
          </w:sdt>
          <w:r w:rsidR="00C35EC3">
            <w:t xml:space="preserve"> | Hydrofluoric Acid Guidelines</w:t>
          </w:r>
        </w:p>
      </w:tc>
      <w:tc>
        <w:tcPr>
          <w:tcW w:w="500" w:type="pct"/>
          <w:tcBorders>
            <w:top w:val="single" w:sz="4" w:space="0" w:color="C0504D" w:themeColor="accent2"/>
          </w:tcBorders>
          <w:shd w:val="clear" w:color="auto" w:fill="0000FF"/>
        </w:tcPr>
        <w:p w14:paraId="415B4706" w14:textId="518AA647" w:rsidR="00C35EC3" w:rsidRDefault="00C35EC3">
          <w:pPr>
            <w:pStyle w:val="Header"/>
            <w:rPr>
              <w:color w:val="FFFFFF" w:themeColor="background1"/>
            </w:rPr>
          </w:pPr>
          <w:r>
            <w:t>1</w:t>
          </w:r>
        </w:p>
      </w:tc>
    </w:tr>
  </w:tbl>
  <w:p w14:paraId="60414698" w14:textId="77777777" w:rsidR="00C35EC3" w:rsidRDefault="00C3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715C" w14:textId="77777777" w:rsidR="004C791F" w:rsidRDefault="004C791F" w:rsidP="00C873B8">
      <w:pPr>
        <w:spacing w:after="0" w:line="240" w:lineRule="auto"/>
      </w:pPr>
      <w:r>
        <w:separator/>
      </w:r>
    </w:p>
  </w:footnote>
  <w:footnote w:type="continuationSeparator" w:id="0">
    <w:p w14:paraId="7E0BF9A5" w14:textId="77777777" w:rsidR="004C791F" w:rsidRDefault="004C791F" w:rsidP="00C87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F5"/>
    <w:multiLevelType w:val="multilevel"/>
    <w:tmpl w:val="E6A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11877"/>
    <w:multiLevelType w:val="hybridMultilevel"/>
    <w:tmpl w:val="7EE464B8"/>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563F"/>
    <w:multiLevelType w:val="hybridMultilevel"/>
    <w:tmpl w:val="10000EA4"/>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721A"/>
    <w:multiLevelType w:val="hybridMultilevel"/>
    <w:tmpl w:val="6160284C"/>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4958"/>
    <w:multiLevelType w:val="hybridMultilevel"/>
    <w:tmpl w:val="EE62D920"/>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96A16"/>
    <w:multiLevelType w:val="hybridMultilevel"/>
    <w:tmpl w:val="1B308448"/>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F4B20"/>
    <w:multiLevelType w:val="hybridMultilevel"/>
    <w:tmpl w:val="E776456A"/>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B345D"/>
    <w:multiLevelType w:val="multilevel"/>
    <w:tmpl w:val="392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10145"/>
    <w:multiLevelType w:val="hybridMultilevel"/>
    <w:tmpl w:val="B06EF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66FAD"/>
    <w:multiLevelType w:val="multilevel"/>
    <w:tmpl w:val="103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439BE"/>
    <w:multiLevelType w:val="hybridMultilevel"/>
    <w:tmpl w:val="BD2CC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D0F2A"/>
    <w:multiLevelType w:val="hybridMultilevel"/>
    <w:tmpl w:val="CC0202FE"/>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72519"/>
    <w:multiLevelType w:val="hybridMultilevel"/>
    <w:tmpl w:val="E6C6D936"/>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74652"/>
    <w:multiLevelType w:val="multilevel"/>
    <w:tmpl w:val="0F64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31923"/>
    <w:multiLevelType w:val="multilevel"/>
    <w:tmpl w:val="061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5688C"/>
    <w:multiLevelType w:val="hybridMultilevel"/>
    <w:tmpl w:val="32101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5994"/>
    <w:multiLevelType w:val="hybridMultilevel"/>
    <w:tmpl w:val="739CC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C3276"/>
    <w:multiLevelType w:val="multilevel"/>
    <w:tmpl w:val="3A7615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5AB466B6"/>
    <w:multiLevelType w:val="multilevel"/>
    <w:tmpl w:val="2DB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935B2D"/>
    <w:multiLevelType w:val="multilevel"/>
    <w:tmpl w:val="226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05E9C"/>
    <w:multiLevelType w:val="multilevel"/>
    <w:tmpl w:val="A9A6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377716"/>
    <w:multiLevelType w:val="multilevel"/>
    <w:tmpl w:val="C48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C1810"/>
    <w:multiLevelType w:val="multilevel"/>
    <w:tmpl w:val="AD4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8"/>
  </w:num>
  <w:num w:numId="4">
    <w:abstractNumId w:val="21"/>
  </w:num>
  <w:num w:numId="5">
    <w:abstractNumId w:val="14"/>
  </w:num>
  <w:num w:numId="6">
    <w:abstractNumId w:val="9"/>
  </w:num>
  <w:num w:numId="7">
    <w:abstractNumId w:val="19"/>
  </w:num>
  <w:num w:numId="8">
    <w:abstractNumId w:val="17"/>
  </w:num>
  <w:num w:numId="9">
    <w:abstractNumId w:val="22"/>
  </w:num>
  <w:num w:numId="10">
    <w:abstractNumId w:val="7"/>
  </w:num>
  <w:num w:numId="11">
    <w:abstractNumId w:val="13"/>
  </w:num>
  <w:num w:numId="12">
    <w:abstractNumId w:val="16"/>
  </w:num>
  <w:num w:numId="13">
    <w:abstractNumId w:val="15"/>
  </w:num>
  <w:num w:numId="14">
    <w:abstractNumId w:val="8"/>
  </w:num>
  <w:num w:numId="15">
    <w:abstractNumId w:val="10"/>
  </w:num>
  <w:num w:numId="16">
    <w:abstractNumId w:val="2"/>
  </w:num>
  <w:num w:numId="17">
    <w:abstractNumId w:val="1"/>
  </w:num>
  <w:num w:numId="18">
    <w:abstractNumId w:val="12"/>
  </w:num>
  <w:num w:numId="19">
    <w:abstractNumId w:val="11"/>
  </w:num>
  <w:num w:numId="20">
    <w:abstractNumId w:val="3"/>
  </w:num>
  <w:num w:numId="21">
    <w:abstractNumId w:val="4"/>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21"/>
    <w:rsid w:val="0003588B"/>
    <w:rsid w:val="000C171C"/>
    <w:rsid w:val="004B40D2"/>
    <w:rsid w:val="004C791F"/>
    <w:rsid w:val="00704BFF"/>
    <w:rsid w:val="00712ABA"/>
    <w:rsid w:val="0075787C"/>
    <w:rsid w:val="007B7609"/>
    <w:rsid w:val="00870055"/>
    <w:rsid w:val="00A0165C"/>
    <w:rsid w:val="00A45A67"/>
    <w:rsid w:val="00B05121"/>
    <w:rsid w:val="00B56506"/>
    <w:rsid w:val="00C35EC3"/>
    <w:rsid w:val="00C873B8"/>
    <w:rsid w:val="00CC5DF8"/>
    <w:rsid w:val="00CE35DF"/>
    <w:rsid w:val="00D031CB"/>
    <w:rsid w:val="00D038FB"/>
    <w:rsid w:val="00EB15AC"/>
    <w:rsid w:val="00FC1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7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8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7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21"/>
    <w:pPr>
      <w:ind w:left="720"/>
      <w:contextualSpacing/>
    </w:pPr>
  </w:style>
  <w:style w:type="character" w:customStyle="1" w:styleId="Heading1Char">
    <w:name w:val="Heading 1 Char"/>
    <w:basedOn w:val="DefaultParagraphFont"/>
    <w:link w:val="Heading1"/>
    <w:uiPriority w:val="9"/>
    <w:rsid w:val="00D038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038FB"/>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038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8FB"/>
    <w:rPr>
      <w:rFonts w:ascii="Lucida Grande" w:hAnsi="Lucida Grande" w:cs="Lucida Grande"/>
      <w:sz w:val="18"/>
      <w:szCs w:val="18"/>
    </w:rPr>
  </w:style>
  <w:style w:type="paragraph" w:styleId="TOC1">
    <w:name w:val="toc 1"/>
    <w:basedOn w:val="Normal"/>
    <w:next w:val="Normal"/>
    <w:autoRedefine/>
    <w:uiPriority w:val="39"/>
    <w:unhideWhenUsed/>
    <w:rsid w:val="00D038FB"/>
    <w:pPr>
      <w:spacing w:before="120" w:after="0"/>
    </w:pPr>
    <w:rPr>
      <w:b/>
      <w:caps/>
    </w:rPr>
  </w:style>
  <w:style w:type="paragraph" w:styleId="TOC2">
    <w:name w:val="toc 2"/>
    <w:basedOn w:val="Normal"/>
    <w:next w:val="Normal"/>
    <w:autoRedefine/>
    <w:uiPriority w:val="39"/>
    <w:unhideWhenUsed/>
    <w:rsid w:val="00D038FB"/>
    <w:pPr>
      <w:spacing w:after="0"/>
      <w:ind w:left="220"/>
    </w:pPr>
    <w:rPr>
      <w:smallCaps/>
    </w:rPr>
  </w:style>
  <w:style w:type="paragraph" w:styleId="TOC3">
    <w:name w:val="toc 3"/>
    <w:basedOn w:val="Normal"/>
    <w:next w:val="Normal"/>
    <w:autoRedefine/>
    <w:uiPriority w:val="39"/>
    <w:semiHidden/>
    <w:unhideWhenUsed/>
    <w:rsid w:val="00D038FB"/>
    <w:pPr>
      <w:spacing w:after="0"/>
      <w:ind w:left="440"/>
    </w:pPr>
    <w:rPr>
      <w:i/>
    </w:rPr>
  </w:style>
  <w:style w:type="paragraph" w:styleId="TOC4">
    <w:name w:val="toc 4"/>
    <w:basedOn w:val="Normal"/>
    <w:next w:val="Normal"/>
    <w:autoRedefine/>
    <w:uiPriority w:val="39"/>
    <w:semiHidden/>
    <w:unhideWhenUsed/>
    <w:rsid w:val="00D038FB"/>
    <w:pPr>
      <w:spacing w:after="0"/>
      <w:ind w:left="660"/>
    </w:pPr>
    <w:rPr>
      <w:sz w:val="18"/>
      <w:szCs w:val="18"/>
    </w:rPr>
  </w:style>
  <w:style w:type="paragraph" w:styleId="TOC5">
    <w:name w:val="toc 5"/>
    <w:basedOn w:val="Normal"/>
    <w:next w:val="Normal"/>
    <w:autoRedefine/>
    <w:uiPriority w:val="39"/>
    <w:semiHidden/>
    <w:unhideWhenUsed/>
    <w:rsid w:val="00D038FB"/>
    <w:pPr>
      <w:spacing w:after="0"/>
      <w:ind w:left="880"/>
    </w:pPr>
    <w:rPr>
      <w:sz w:val="18"/>
      <w:szCs w:val="18"/>
    </w:rPr>
  </w:style>
  <w:style w:type="paragraph" w:styleId="TOC6">
    <w:name w:val="toc 6"/>
    <w:basedOn w:val="Normal"/>
    <w:next w:val="Normal"/>
    <w:autoRedefine/>
    <w:uiPriority w:val="39"/>
    <w:semiHidden/>
    <w:unhideWhenUsed/>
    <w:rsid w:val="00D038FB"/>
    <w:pPr>
      <w:spacing w:after="0"/>
      <w:ind w:left="1100"/>
    </w:pPr>
    <w:rPr>
      <w:sz w:val="18"/>
      <w:szCs w:val="18"/>
    </w:rPr>
  </w:style>
  <w:style w:type="paragraph" w:styleId="TOC7">
    <w:name w:val="toc 7"/>
    <w:basedOn w:val="Normal"/>
    <w:next w:val="Normal"/>
    <w:autoRedefine/>
    <w:uiPriority w:val="39"/>
    <w:semiHidden/>
    <w:unhideWhenUsed/>
    <w:rsid w:val="00D038FB"/>
    <w:pPr>
      <w:spacing w:after="0"/>
      <w:ind w:left="1320"/>
    </w:pPr>
    <w:rPr>
      <w:sz w:val="18"/>
      <w:szCs w:val="18"/>
    </w:rPr>
  </w:style>
  <w:style w:type="paragraph" w:styleId="TOC8">
    <w:name w:val="toc 8"/>
    <w:basedOn w:val="Normal"/>
    <w:next w:val="Normal"/>
    <w:autoRedefine/>
    <w:uiPriority w:val="39"/>
    <w:semiHidden/>
    <w:unhideWhenUsed/>
    <w:rsid w:val="00D038FB"/>
    <w:pPr>
      <w:spacing w:after="0"/>
      <w:ind w:left="1540"/>
    </w:pPr>
    <w:rPr>
      <w:sz w:val="18"/>
      <w:szCs w:val="18"/>
    </w:rPr>
  </w:style>
  <w:style w:type="paragraph" w:styleId="TOC9">
    <w:name w:val="toc 9"/>
    <w:basedOn w:val="Normal"/>
    <w:next w:val="Normal"/>
    <w:autoRedefine/>
    <w:uiPriority w:val="39"/>
    <w:semiHidden/>
    <w:unhideWhenUsed/>
    <w:rsid w:val="00D038FB"/>
    <w:pPr>
      <w:spacing w:after="0"/>
      <w:ind w:left="1760"/>
    </w:pPr>
    <w:rPr>
      <w:sz w:val="18"/>
      <w:szCs w:val="18"/>
    </w:rPr>
  </w:style>
  <w:style w:type="character" w:customStyle="1" w:styleId="Heading2Char">
    <w:name w:val="Heading 2 Char"/>
    <w:basedOn w:val="DefaultParagraphFont"/>
    <w:link w:val="Heading2"/>
    <w:uiPriority w:val="9"/>
    <w:rsid w:val="00C87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7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3B8"/>
  </w:style>
  <w:style w:type="paragraph" w:styleId="Footer">
    <w:name w:val="footer"/>
    <w:basedOn w:val="Normal"/>
    <w:link w:val="FooterChar"/>
    <w:uiPriority w:val="99"/>
    <w:unhideWhenUsed/>
    <w:rsid w:val="00C87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3B8"/>
  </w:style>
  <w:style w:type="paragraph" w:styleId="Title">
    <w:name w:val="Title"/>
    <w:basedOn w:val="Normal"/>
    <w:next w:val="Normal"/>
    <w:link w:val="TitleChar"/>
    <w:uiPriority w:val="10"/>
    <w:qFormat/>
    <w:rsid w:val="00C35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35E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35E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35EC3"/>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8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7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21"/>
    <w:pPr>
      <w:ind w:left="720"/>
      <w:contextualSpacing/>
    </w:pPr>
  </w:style>
  <w:style w:type="character" w:customStyle="1" w:styleId="Heading1Char">
    <w:name w:val="Heading 1 Char"/>
    <w:basedOn w:val="DefaultParagraphFont"/>
    <w:link w:val="Heading1"/>
    <w:uiPriority w:val="9"/>
    <w:rsid w:val="00D038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038FB"/>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038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8FB"/>
    <w:rPr>
      <w:rFonts w:ascii="Lucida Grande" w:hAnsi="Lucida Grande" w:cs="Lucida Grande"/>
      <w:sz w:val="18"/>
      <w:szCs w:val="18"/>
    </w:rPr>
  </w:style>
  <w:style w:type="paragraph" w:styleId="TOC1">
    <w:name w:val="toc 1"/>
    <w:basedOn w:val="Normal"/>
    <w:next w:val="Normal"/>
    <w:autoRedefine/>
    <w:uiPriority w:val="39"/>
    <w:unhideWhenUsed/>
    <w:rsid w:val="00D038FB"/>
    <w:pPr>
      <w:spacing w:before="120" w:after="0"/>
    </w:pPr>
    <w:rPr>
      <w:b/>
      <w:caps/>
    </w:rPr>
  </w:style>
  <w:style w:type="paragraph" w:styleId="TOC2">
    <w:name w:val="toc 2"/>
    <w:basedOn w:val="Normal"/>
    <w:next w:val="Normal"/>
    <w:autoRedefine/>
    <w:uiPriority w:val="39"/>
    <w:unhideWhenUsed/>
    <w:rsid w:val="00D038FB"/>
    <w:pPr>
      <w:spacing w:after="0"/>
      <w:ind w:left="220"/>
    </w:pPr>
    <w:rPr>
      <w:smallCaps/>
    </w:rPr>
  </w:style>
  <w:style w:type="paragraph" w:styleId="TOC3">
    <w:name w:val="toc 3"/>
    <w:basedOn w:val="Normal"/>
    <w:next w:val="Normal"/>
    <w:autoRedefine/>
    <w:uiPriority w:val="39"/>
    <w:semiHidden/>
    <w:unhideWhenUsed/>
    <w:rsid w:val="00D038FB"/>
    <w:pPr>
      <w:spacing w:after="0"/>
      <w:ind w:left="440"/>
    </w:pPr>
    <w:rPr>
      <w:i/>
    </w:rPr>
  </w:style>
  <w:style w:type="paragraph" w:styleId="TOC4">
    <w:name w:val="toc 4"/>
    <w:basedOn w:val="Normal"/>
    <w:next w:val="Normal"/>
    <w:autoRedefine/>
    <w:uiPriority w:val="39"/>
    <w:semiHidden/>
    <w:unhideWhenUsed/>
    <w:rsid w:val="00D038FB"/>
    <w:pPr>
      <w:spacing w:after="0"/>
      <w:ind w:left="660"/>
    </w:pPr>
    <w:rPr>
      <w:sz w:val="18"/>
      <w:szCs w:val="18"/>
    </w:rPr>
  </w:style>
  <w:style w:type="paragraph" w:styleId="TOC5">
    <w:name w:val="toc 5"/>
    <w:basedOn w:val="Normal"/>
    <w:next w:val="Normal"/>
    <w:autoRedefine/>
    <w:uiPriority w:val="39"/>
    <w:semiHidden/>
    <w:unhideWhenUsed/>
    <w:rsid w:val="00D038FB"/>
    <w:pPr>
      <w:spacing w:after="0"/>
      <w:ind w:left="880"/>
    </w:pPr>
    <w:rPr>
      <w:sz w:val="18"/>
      <w:szCs w:val="18"/>
    </w:rPr>
  </w:style>
  <w:style w:type="paragraph" w:styleId="TOC6">
    <w:name w:val="toc 6"/>
    <w:basedOn w:val="Normal"/>
    <w:next w:val="Normal"/>
    <w:autoRedefine/>
    <w:uiPriority w:val="39"/>
    <w:semiHidden/>
    <w:unhideWhenUsed/>
    <w:rsid w:val="00D038FB"/>
    <w:pPr>
      <w:spacing w:after="0"/>
      <w:ind w:left="1100"/>
    </w:pPr>
    <w:rPr>
      <w:sz w:val="18"/>
      <w:szCs w:val="18"/>
    </w:rPr>
  </w:style>
  <w:style w:type="paragraph" w:styleId="TOC7">
    <w:name w:val="toc 7"/>
    <w:basedOn w:val="Normal"/>
    <w:next w:val="Normal"/>
    <w:autoRedefine/>
    <w:uiPriority w:val="39"/>
    <w:semiHidden/>
    <w:unhideWhenUsed/>
    <w:rsid w:val="00D038FB"/>
    <w:pPr>
      <w:spacing w:after="0"/>
      <w:ind w:left="1320"/>
    </w:pPr>
    <w:rPr>
      <w:sz w:val="18"/>
      <w:szCs w:val="18"/>
    </w:rPr>
  </w:style>
  <w:style w:type="paragraph" w:styleId="TOC8">
    <w:name w:val="toc 8"/>
    <w:basedOn w:val="Normal"/>
    <w:next w:val="Normal"/>
    <w:autoRedefine/>
    <w:uiPriority w:val="39"/>
    <w:semiHidden/>
    <w:unhideWhenUsed/>
    <w:rsid w:val="00D038FB"/>
    <w:pPr>
      <w:spacing w:after="0"/>
      <w:ind w:left="1540"/>
    </w:pPr>
    <w:rPr>
      <w:sz w:val="18"/>
      <w:szCs w:val="18"/>
    </w:rPr>
  </w:style>
  <w:style w:type="paragraph" w:styleId="TOC9">
    <w:name w:val="toc 9"/>
    <w:basedOn w:val="Normal"/>
    <w:next w:val="Normal"/>
    <w:autoRedefine/>
    <w:uiPriority w:val="39"/>
    <w:semiHidden/>
    <w:unhideWhenUsed/>
    <w:rsid w:val="00D038FB"/>
    <w:pPr>
      <w:spacing w:after="0"/>
      <w:ind w:left="1760"/>
    </w:pPr>
    <w:rPr>
      <w:sz w:val="18"/>
      <w:szCs w:val="18"/>
    </w:rPr>
  </w:style>
  <w:style w:type="character" w:customStyle="1" w:styleId="Heading2Char">
    <w:name w:val="Heading 2 Char"/>
    <w:basedOn w:val="DefaultParagraphFont"/>
    <w:link w:val="Heading2"/>
    <w:uiPriority w:val="9"/>
    <w:rsid w:val="00C87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7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3B8"/>
  </w:style>
  <w:style w:type="paragraph" w:styleId="Footer">
    <w:name w:val="footer"/>
    <w:basedOn w:val="Normal"/>
    <w:link w:val="FooterChar"/>
    <w:uiPriority w:val="99"/>
    <w:unhideWhenUsed/>
    <w:rsid w:val="00C87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3B8"/>
  </w:style>
  <w:style w:type="paragraph" w:styleId="Title">
    <w:name w:val="Title"/>
    <w:basedOn w:val="Normal"/>
    <w:next w:val="Normal"/>
    <w:link w:val="TitleChar"/>
    <w:uiPriority w:val="10"/>
    <w:qFormat/>
    <w:rsid w:val="00C35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35E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35E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35EC3"/>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2847">
      <w:bodyDiv w:val="1"/>
      <w:marLeft w:val="0"/>
      <w:marRight w:val="0"/>
      <w:marTop w:val="0"/>
      <w:marBottom w:val="0"/>
      <w:divBdr>
        <w:top w:val="none" w:sz="0" w:space="0" w:color="auto"/>
        <w:left w:val="none" w:sz="0" w:space="0" w:color="auto"/>
        <w:bottom w:val="none" w:sz="0" w:space="0" w:color="auto"/>
        <w:right w:val="none" w:sz="0" w:space="0" w:color="auto"/>
      </w:divBdr>
      <w:divsChild>
        <w:div w:id="2081826045">
          <w:marLeft w:val="0"/>
          <w:marRight w:val="0"/>
          <w:marTop w:val="0"/>
          <w:marBottom w:val="0"/>
          <w:divBdr>
            <w:top w:val="none" w:sz="0" w:space="0" w:color="auto"/>
            <w:left w:val="none" w:sz="0" w:space="0" w:color="auto"/>
            <w:bottom w:val="none" w:sz="0" w:space="0" w:color="auto"/>
            <w:right w:val="none" w:sz="0" w:space="0" w:color="auto"/>
          </w:divBdr>
        </w:div>
        <w:div w:id="429813994">
          <w:marLeft w:val="0"/>
          <w:marRight w:val="0"/>
          <w:marTop w:val="0"/>
          <w:marBottom w:val="0"/>
          <w:divBdr>
            <w:top w:val="none" w:sz="0" w:space="0" w:color="auto"/>
            <w:left w:val="none" w:sz="0" w:space="0" w:color="auto"/>
            <w:bottom w:val="none" w:sz="0" w:space="0" w:color="auto"/>
            <w:right w:val="none" w:sz="0" w:space="0" w:color="auto"/>
          </w:divBdr>
        </w:div>
        <w:div w:id="2039888752">
          <w:marLeft w:val="0"/>
          <w:marRight w:val="0"/>
          <w:marTop w:val="0"/>
          <w:marBottom w:val="0"/>
          <w:divBdr>
            <w:top w:val="none" w:sz="0" w:space="0" w:color="auto"/>
            <w:left w:val="none" w:sz="0" w:space="0" w:color="auto"/>
            <w:bottom w:val="none" w:sz="0" w:space="0" w:color="auto"/>
            <w:right w:val="none" w:sz="0" w:space="0" w:color="auto"/>
          </w:divBdr>
        </w:div>
        <w:div w:id="1622834963">
          <w:marLeft w:val="0"/>
          <w:marRight w:val="0"/>
          <w:marTop w:val="0"/>
          <w:marBottom w:val="0"/>
          <w:divBdr>
            <w:top w:val="none" w:sz="0" w:space="0" w:color="auto"/>
            <w:left w:val="none" w:sz="0" w:space="0" w:color="auto"/>
            <w:bottom w:val="none" w:sz="0" w:space="0" w:color="auto"/>
            <w:right w:val="none" w:sz="0" w:space="0" w:color="auto"/>
          </w:divBdr>
        </w:div>
        <w:div w:id="985822411">
          <w:marLeft w:val="0"/>
          <w:marRight w:val="0"/>
          <w:marTop w:val="0"/>
          <w:marBottom w:val="0"/>
          <w:divBdr>
            <w:top w:val="none" w:sz="0" w:space="0" w:color="auto"/>
            <w:left w:val="none" w:sz="0" w:space="0" w:color="auto"/>
            <w:bottom w:val="none" w:sz="0" w:space="0" w:color="auto"/>
            <w:right w:val="none" w:sz="0" w:space="0" w:color="auto"/>
          </w:divBdr>
        </w:div>
        <w:div w:id="874805270">
          <w:marLeft w:val="0"/>
          <w:marRight w:val="0"/>
          <w:marTop w:val="0"/>
          <w:marBottom w:val="0"/>
          <w:divBdr>
            <w:top w:val="none" w:sz="0" w:space="0" w:color="auto"/>
            <w:left w:val="none" w:sz="0" w:space="0" w:color="auto"/>
            <w:bottom w:val="none" w:sz="0" w:space="0" w:color="auto"/>
            <w:right w:val="none" w:sz="0" w:space="0" w:color="auto"/>
          </w:divBdr>
        </w:div>
        <w:div w:id="472870056">
          <w:marLeft w:val="0"/>
          <w:marRight w:val="0"/>
          <w:marTop w:val="0"/>
          <w:marBottom w:val="0"/>
          <w:divBdr>
            <w:top w:val="none" w:sz="0" w:space="0" w:color="auto"/>
            <w:left w:val="none" w:sz="0" w:space="0" w:color="auto"/>
            <w:bottom w:val="none" w:sz="0" w:space="0" w:color="auto"/>
            <w:right w:val="none" w:sz="0" w:space="0" w:color="auto"/>
          </w:divBdr>
        </w:div>
      </w:divsChild>
    </w:div>
    <w:div w:id="503395055">
      <w:bodyDiv w:val="1"/>
      <w:marLeft w:val="0"/>
      <w:marRight w:val="0"/>
      <w:marTop w:val="0"/>
      <w:marBottom w:val="0"/>
      <w:divBdr>
        <w:top w:val="none" w:sz="0" w:space="0" w:color="auto"/>
        <w:left w:val="none" w:sz="0" w:space="0" w:color="auto"/>
        <w:bottom w:val="none" w:sz="0" w:space="0" w:color="auto"/>
        <w:right w:val="none" w:sz="0" w:space="0" w:color="auto"/>
      </w:divBdr>
      <w:divsChild>
        <w:div w:id="1228344812">
          <w:marLeft w:val="0"/>
          <w:marRight w:val="0"/>
          <w:marTop w:val="0"/>
          <w:marBottom w:val="0"/>
          <w:divBdr>
            <w:top w:val="none" w:sz="0" w:space="0" w:color="auto"/>
            <w:left w:val="none" w:sz="0" w:space="0" w:color="auto"/>
            <w:bottom w:val="none" w:sz="0" w:space="0" w:color="auto"/>
            <w:right w:val="none" w:sz="0" w:space="0" w:color="auto"/>
          </w:divBdr>
          <w:divsChild>
            <w:div w:id="700663403">
              <w:marLeft w:val="0"/>
              <w:marRight w:val="0"/>
              <w:marTop w:val="0"/>
              <w:marBottom w:val="0"/>
              <w:divBdr>
                <w:top w:val="none" w:sz="0" w:space="0" w:color="auto"/>
                <w:left w:val="none" w:sz="0" w:space="0" w:color="auto"/>
                <w:bottom w:val="none" w:sz="0" w:space="0" w:color="auto"/>
                <w:right w:val="none" w:sz="0" w:space="0" w:color="auto"/>
              </w:divBdr>
            </w:div>
            <w:div w:id="650983088">
              <w:marLeft w:val="0"/>
              <w:marRight w:val="0"/>
              <w:marTop w:val="0"/>
              <w:marBottom w:val="0"/>
              <w:divBdr>
                <w:top w:val="none" w:sz="0" w:space="0" w:color="auto"/>
                <w:left w:val="none" w:sz="0" w:space="0" w:color="auto"/>
                <w:bottom w:val="none" w:sz="0" w:space="0" w:color="auto"/>
                <w:right w:val="none" w:sz="0" w:space="0" w:color="auto"/>
              </w:divBdr>
            </w:div>
            <w:div w:id="316761158">
              <w:marLeft w:val="0"/>
              <w:marRight w:val="0"/>
              <w:marTop w:val="0"/>
              <w:marBottom w:val="0"/>
              <w:divBdr>
                <w:top w:val="none" w:sz="0" w:space="0" w:color="auto"/>
                <w:left w:val="none" w:sz="0" w:space="0" w:color="auto"/>
                <w:bottom w:val="none" w:sz="0" w:space="0" w:color="auto"/>
                <w:right w:val="none" w:sz="0" w:space="0" w:color="auto"/>
              </w:divBdr>
            </w:div>
            <w:div w:id="1889367391">
              <w:marLeft w:val="0"/>
              <w:marRight w:val="0"/>
              <w:marTop w:val="0"/>
              <w:marBottom w:val="0"/>
              <w:divBdr>
                <w:top w:val="none" w:sz="0" w:space="0" w:color="auto"/>
                <w:left w:val="none" w:sz="0" w:space="0" w:color="auto"/>
                <w:bottom w:val="none" w:sz="0" w:space="0" w:color="auto"/>
                <w:right w:val="none" w:sz="0" w:space="0" w:color="auto"/>
              </w:divBdr>
            </w:div>
            <w:div w:id="1516261668">
              <w:marLeft w:val="0"/>
              <w:marRight w:val="0"/>
              <w:marTop w:val="0"/>
              <w:marBottom w:val="0"/>
              <w:divBdr>
                <w:top w:val="none" w:sz="0" w:space="0" w:color="auto"/>
                <w:left w:val="none" w:sz="0" w:space="0" w:color="auto"/>
                <w:bottom w:val="none" w:sz="0" w:space="0" w:color="auto"/>
                <w:right w:val="none" w:sz="0" w:space="0" w:color="auto"/>
              </w:divBdr>
            </w:div>
            <w:div w:id="1835299348">
              <w:marLeft w:val="0"/>
              <w:marRight w:val="0"/>
              <w:marTop w:val="0"/>
              <w:marBottom w:val="0"/>
              <w:divBdr>
                <w:top w:val="none" w:sz="0" w:space="0" w:color="auto"/>
                <w:left w:val="none" w:sz="0" w:space="0" w:color="auto"/>
                <w:bottom w:val="none" w:sz="0" w:space="0" w:color="auto"/>
                <w:right w:val="none" w:sz="0" w:space="0" w:color="auto"/>
              </w:divBdr>
            </w:div>
            <w:div w:id="645354450">
              <w:marLeft w:val="0"/>
              <w:marRight w:val="0"/>
              <w:marTop w:val="0"/>
              <w:marBottom w:val="0"/>
              <w:divBdr>
                <w:top w:val="none" w:sz="0" w:space="0" w:color="auto"/>
                <w:left w:val="none" w:sz="0" w:space="0" w:color="auto"/>
                <w:bottom w:val="none" w:sz="0" w:space="0" w:color="auto"/>
                <w:right w:val="none" w:sz="0" w:space="0" w:color="auto"/>
              </w:divBdr>
            </w:div>
            <w:div w:id="1296057148">
              <w:marLeft w:val="0"/>
              <w:marRight w:val="0"/>
              <w:marTop w:val="0"/>
              <w:marBottom w:val="0"/>
              <w:divBdr>
                <w:top w:val="none" w:sz="0" w:space="0" w:color="auto"/>
                <w:left w:val="none" w:sz="0" w:space="0" w:color="auto"/>
                <w:bottom w:val="none" w:sz="0" w:space="0" w:color="auto"/>
                <w:right w:val="none" w:sz="0" w:space="0" w:color="auto"/>
              </w:divBdr>
            </w:div>
            <w:div w:id="1630471092">
              <w:marLeft w:val="0"/>
              <w:marRight w:val="0"/>
              <w:marTop w:val="0"/>
              <w:marBottom w:val="0"/>
              <w:divBdr>
                <w:top w:val="none" w:sz="0" w:space="0" w:color="auto"/>
                <w:left w:val="none" w:sz="0" w:space="0" w:color="auto"/>
                <w:bottom w:val="none" w:sz="0" w:space="0" w:color="auto"/>
                <w:right w:val="none" w:sz="0" w:space="0" w:color="auto"/>
              </w:divBdr>
            </w:div>
            <w:div w:id="669984997">
              <w:marLeft w:val="0"/>
              <w:marRight w:val="0"/>
              <w:marTop w:val="0"/>
              <w:marBottom w:val="0"/>
              <w:divBdr>
                <w:top w:val="none" w:sz="0" w:space="0" w:color="auto"/>
                <w:left w:val="none" w:sz="0" w:space="0" w:color="auto"/>
                <w:bottom w:val="none" w:sz="0" w:space="0" w:color="auto"/>
                <w:right w:val="none" w:sz="0" w:space="0" w:color="auto"/>
              </w:divBdr>
            </w:div>
            <w:div w:id="1867132403">
              <w:marLeft w:val="0"/>
              <w:marRight w:val="0"/>
              <w:marTop w:val="0"/>
              <w:marBottom w:val="0"/>
              <w:divBdr>
                <w:top w:val="none" w:sz="0" w:space="0" w:color="auto"/>
                <w:left w:val="none" w:sz="0" w:space="0" w:color="auto"/>
                <w:bottom w:val="none" w:sz="0" w:space="0" w:color="auto"/>
                <w:right w:val="none" w:sz="0" w:space="0" w:color="auto"/>
              </w:divBdr>
            </w:div>
            <w:div w:id="1714189123">
              <w:marLeft w:val="0"/>
              <w:marRight w:val="0"/>
              <w:marTop w:val="0"/>
              <w:marBottom w:val="0"/>
              <w:divBdr>
                <w:top w:val="none" w:sz="0" w:space="0" w:color="auto"/>
                <w:left w:val="none" w:sz="0" w:space="0" w:color="auto"/>
                <w:bottom w:val="none" w:sz="0" w:space="0" w:color="auto"/>
                <w:right w:val="none" w:sz="0" w:space="0" w:color="auto"/>
              </w:divBdr>
            </w:div>
            <w:div w:id="1853496901">
              <w:marLeft w:val="0"/>
              <w:marRight w:val="0"/>
              <w:marTop w:val="0"/>
              <w:marBottom w:val="0"/>
              <w:divBdr>
                <w:top w:val="none" w:sz="0" w:space="0" w:color="auto"/>
                <w:left w:val="none" w:sz="0" w:space="0" w:color="auto"/>
                <w:bottom w:val="none" w:sz="0" w:space="0" w:color="auto"/>
                <w:right w:val="none" w:sz="0" w:space="0" w:color="auto"/>
              </w:divBdr>
            </w:div>
            <w:div w:id="1530991231">
              <w:marLeft w:val="0"/>
              <w:marRight w:val="0"/>
              <w:marTop w:val="0"/>
              <w:marBottom w:val="0"/>
              <w:divBdr>
                <w:top w:val="none" w:sz="0" w:space="0" w:color="auto"/>
                <w:left w:val="none" w:sz="0" w:space="0" w:color="auto"/>
                <w:bottom w:val="none" w:sz="0" w:space="0" w:color="auto"/>
                <w:right w:val="none" w:sz="0" w:space="0" w:color="auto"/>
              </w:divBdr>
            </w:div>
            <w:div w:id="733357856">
              <w:marLeft w:val="0"/>
              <w:marRight w:val="0"/>
              <w:marTop w:val="0"/>
              <w:marBottom w:val="0"/>
              <w:divBdr>
                <w:top w:val="none" w:sz="0" w:space="0" w:color="auto"/>
                <w:left w:val="none" w:sz="0" w:space="0" w:color="auto"/>
                <w:bottom w:val="none" w:sz="0" w:space="0" w:color="auto"/>
                <w:right w:val="none" w:sz="0" w:space="0" w:color="auto"/>
              </w:divBdr>
            </w:div>
            <w:div w:id="480848255">
              <w:marLeft w:val="0"/>
              <w:marRight w:val="0"/>
              <w:marTop w:val="0"/>
              <w:marBottom w:val="0"/>
              <w:divBdr>
                <w:top w:val="none" w:sz="0" w:space="0" w:color="auto"/>
                <w:left w:val="none" w:sz="0" w:space="0" w:color="auto"/>
                <w:bottom w:val="none" w:sz="0" w:space="0" w:color="auto"/>
                <w:right w:val="none" w:sz="0" w:space="0" w:color="auto"/>
              </w:divBdr>
            </w:div>
            <w:div w:id="257638569">
              <w:marLeft w:val="0"/>
              <w:marRight w:val="0"/>
              <w:marTop w:val="0"/>
              <w:marBottom w:val="0"/>
              <w:divBdr>
                <w:top w:val="none" w:sz="0" w:space="0" w:color="auto"/>
                <w:left w:val="none" w:sz="0" w:space="0" w:color="auto"/>
                <w:bottom w:val="none" w:sz="0" w:space="0" w:color="auto"/>
                <w:right w:val="none" w:sz="0" w:space="0" w:color="auto"/>
              </w:divBdr>
            </w:div>
            <w:div w:id="915480880">
              <w:marLeft w:val="0"/>
              <w:marRight w:val="0"/>
              <w:marTop w:val="0"/>
              <w:marBottom w:val="0"/>
              <w:divBdr>
                <w:top w:val="none" w:sz="0" w:space="0" w:color="auto"/>
                <w:left w:val="none" w:sz="0" w:space="0" w:color="auto"/>
                <w:bottom w:val="none" w:sz="0" w:space="0" w:color="auto"/>
                <w:right w:val="none" w:sz="0" w:space="0" w:color="auto"/>
              </w:divBdr>
            </w:div>
            <w:div w:id="893933228">
              <w:marLeft w:val="0"/>
              <w:marRight w:val="0"/>
              <w:marTop w:val="0"/>
              <w:marBottom w:val="0"/>
              <w:divBdr>
                <w:top w:val="none" w:sz="0" w:space="0" w:color="auto"/>
                <w:left w:val="none" w:sz="0" w:space="0" w:color="auto"/>
                <w:bottom w:val="none" w:sz="0" w:space="0" w:color="auto"/>
                <w:right w:val="none" w:sz="0" w:space="0" w:color="auto"/>
              </w:divBdr>
            </w:div>
            <w:div w:id="533004912">
              <w:marLeft w:val="0"/>
              <w:marRight w:val="0"/>
              <w:marTop w:val="0"/>
              <w:marBottom w:val="0"/>
              <w:divBdr>
                <w:top w:val="none" w:sz="0" w:space="0" w:color="auto"/>
                <w:left w:val="none" w:sz="0" w:space="0" w:color="auto"/>
                <w:bottom w:val="none" w:sz="0" w:space="0" w:color="auto"/>
                <w:right w:val="none" w:sz="0" w:space="0" w:color="auto"/>
              </w:divBdr>
            </w:div>
            <w:div w:id="123431761">
              <w:marLeft w:val="0"/>
              <w:marRight w:val="0"/>
              <w:marTop w:val="0"/>
              <w:marBottom w:val="0"/>
              <w:divBdr>
                <w:top w:val="none" w:sz="0" w:space="0" w:color="auto"/>
                <w:left w:val="none" w:sz="0" w:space="0" w:color="auto"/>
                <w:bottom w:val="none" w:sz="0" w:space="0" w:color="auto"/>
                <w:right w:val="none" w:sz="0" w:space="0" w:color="auto"/>
              </w:divBdr>
            </w:div>
            <w:div w:id="833649874">
              <w:marLeft w:val="0"/>
              <w:marRight w:val="0"/>
              <w:marTop w:val="0"/>
              <w:marBottom w:val="0"/>
              <w:divBdr>
                <w:top w:val="none" w:sz="0" w:space="0" w:color="auto"/>
                <w:left w:val="none" w:sz="0" w:space="0" w:color="auto"/>
                <w:bottom w:val="none" w:sz="0" w:space="0" w:color="auto"/>
                <w:right w:val="none" w:sz="0" w:space="0" w:color="auto"/>
              </w:divBdr>
            </w:div>
            <w:div w:id="816802515">
              <w:marLeft w:val="0"/>
              <w:marRight w:val="0"/>
              <w:marTop w:val="0"/>
              <w:marBottom w:val="0"/>
              <w:divBdr>
                <w:top w:val="none" w:sz="0" w:space="0" w:color="auto"/>
                <w:left w:val="none" w:sz="0" w:space="0" w:color="auto"/>
                <w:bottom w:val="none" w:sz="0" w:space="0" w:color="auto"/>
                <w:right w:val="none" w:sz="0" w:space="0" w:color="auto"/>
              </w:divBdr>
            </w:div>
            <w:div w:id="1226843454">
              <w:marLeft w:val="0"/>
              <w:marRight w:val="0"/>
              <w:marTop w:val="0"/>
              <w:marBottom w:val="0"/>
              <w:divBdr>
                <w:top w:val="none" w:sz="0" w:space="0" w:color="auto"/>
                <w:left w:val="none" w:sz="0" w:space="0" w:color="auto"/>
                <w:bottom w:val="none" w:sz="0" w:space="0" w:color="auto"/>
                <w:right w:val="none" w:sz="0" w:space="0" w:color="auto"/>
              </w:divBdr>
            </w:div>
            <w:div w:id="1535189341">
              <w:marLeft w:val="0"/>
              <w:marRight w:val="0"/>
              <w:marTop w:val="0"/>
              <w:marBottom w:val="0"/>
              <w:divBdr>
                <w:top w:val="none" w:sz="0" w:space="0" w:color="auto"/>
                <w:left w:val="none" w:sz="0" w:space="0" w:color="auto"/>
                <w:bottom w:val="none" w:sz="0" w:space="0" w:color="auto"/>
                <w:right w:val="none" w:sz="0" w:space="0" w:color="auto"/>
              </w:divBdr>
            </w:div>
            <w:div w:id="119806010">
              <w:marLeft w:val="0"/>
              <w:marRight w:val="0"/>
              <w:marTop w:val="0"/>
              <w:marBottom w:val="0"/>
              <w:divBdr>
                <w:top w:val="none" w:sz="0" w:space="0" w:color="auto"/>
                <w:left w:val="none" w:sz="0" w:space="0" w:color="auto"/>
                <w:bottom w:val="none" w:sz="0" w:space="0" w:color="auto"/>
                <w:right w:val="none" w:sz="0" w:space="0" w:color="auto"/>
              </w:divBdr>
            </w:div>
            <w:div w:id="150096918">
              <w:marLeft w:val="0"/>
              <w:marRight w:val="0"/>
              <w:marTop w:val="0"/>
              <w:marBottom w:val="0"/>
              <w:divBdr>
                <w:top w:val="none" w:sz="0" w:space="0" w:color="auto"/>
                <w:left w:val="none" w:sz="0" w:space="0" w:color="auto"/>
                <w:bottom w:val="none" w:sz="0" w:space="0" w:color="auto"/>
                <w:right w:val="none" w:sz="0" w:space="0" w:color="auto"/>
              </w:divBdr>
            </w:div>
            <w:div w:id="310526543">
              <w:marLeft w:val="0"/>
              <w:marRight w:val="0"/>
              <w:marTop w:val="0"/>
              <w:marBottom w:val="0"/>
              <w:divBdr>
                <w:top w:val="none" w:sz="0" w:space="0" w:color="auto"/>
                <w:left w:val="none" w:sz="0" w:space="0" w:color="auto"/>
                <w:bottom w:val="none" w:sz="0" w:space="0" w:color="auto"/>
                <w:right w:val="none" w:sz="0" w:space="0" w:color="auto"/>
              </w:divBdr>
            </w:div>
            <w:div w:id="1962959378">
              <w:marLeft w:val="0"/>
              <w:marRight w:val="0"/>
              <w:marTop w:val="0"/>
              <w:marBottom w:val="0"/>
              <w:divBdr>
                <w:top w:val="none" w:sz="0" w:space="0" w:color="auto"/>
                <w:left w:val="none" w:sz="0" w:space="0" w:color="auto"/>
                <w:bottom w:val="none" w:sz="0" w:space="0" w:color="auto"/>
                <w:right w:val="none" w:sz="0" w:space="0" w:color="auto"/>
              </w:divBdr>
            </w:div>
            <w:div w:id="2015067726">
              <w:marLeft w:val="0"/>
              <w:marRight w:val="0"/>
              <w:marTop w:val="0"/>
              <w:marBottom w:val="0"/>
              <w:divBdr>
                <w:top w:val="none" w:sz="0" w:space="0" w:color="auto"/>
                <w:left w:val="none" w:sz="0" w:space="0" w:color="auto"/>
                <w:bottom w:val="none" w:sz="0" w:space="0" w:color="auto"/>
                <w:right w:val="none" w:sz="0" w:space="0" w:color="auto"/>
              </w:divBdr>
            </w:div>
            <w:div w:id="291862783">
              <w:marLeft w:val="0"/>
              <w:marRight w:val="0"/>
              <w:marTop w:val="0"/>
              <w:marBottom w:val="0"/>
              <w:divBdr>
                <w:top w:val="none" w:sz="0" w:space="0" w:color="auto"/>
                <w:left w:val="none" w:sz="0" w:space="0" w:color="auto"/>
                <w:bottom w:val="none" w:sz="0" w:space="0" w:color="auto"/>
                <w:right w:val="none" w:sz="0" w:space="0" w:color="auto"/>
              </w:divBdr>
            </w:div>
            <w:div w:id="1785882881">
              <w:marLeft w:val="0"/>
              <w:marRight w:val="0"/>
              <w:marTop w:val="0"/>
              <w:marBottom w:val="0"/>
              <w:divBdr>
                <w:top w:val="none" w:sz="0" w:space="0" w:color="auto"/>
                <w:left w:val="none" w:sz="0" w:space="0" w:color="auto"/>
                <w:bottom w:val="none" w:sz="0" w:space="0" w:color="auto"/>
                <w:right w:val="none" w:sz="0" w:space="0" w:color="auto"/>
              </w:divBdr>
            </w:div>
            <w:div w:id="1680615500">
              <w:marLeft w:val="0"/>
              <w:marRight w:val="0"/>
              <w:marTop w:val="0"/>
              <w:marBottom w:val="0"/>
              <w:divBdr>
                <w:top w:val="none" w:sz="0" w:space="0" w:color="auto"/>
                <w:left w:val="none" w:sz="0" w:space="0" w:color="auto"/>
                <w:bottom w:val="none" w:sz="0" w:space="0" w:color="auto"/>
                <w:right w:val="none" w:sz="0" w:space="0" w:color="auto"/>
              </w:divBdr>
            </w:div>
            <w:div w:id="87770737">
              <w:marLeft w:val="0"/>
              <w:marRight w:val="0"/>
              <w:marTop w:val="0"/>
              <w:marBottom w:val="0"/>
              <w:divBdr>
                <w:top w:val="none" w:sz="0" w:space="0" w:color="auto"/>
                <w:left w:val="none" w:sz="0" w:space="0" w:color="auto"/>
                <w:bottom w:val="none" w:sz="0" w:space="0" w:color="auto"/>
                <w:right w:val="none" w:sz="0" w:space="0" w:color="auto"/>
              </w:divBdr>
            </w:div>
            <w:div w:id="2059359720">
              <w:marLeft w:val="0"/>
              <w:marRight w:val="0"/>
              <w:marTop w:val="0"/>
              <w:marBottom w:val="0"/>
              <w:divBdr>
                <w:top w:val="none" w:sz="0" w:space="0" w:color="auto"/>
                <w:left w:val="none" w:sz="0" w:space="0" w:color="auto"/>
                <w:bottom w:val="none" w:sz="0" w:space="0" w:color="auto"/>
                <w:right w:val="none" w:sz="0" w:space="0" w:color="auto"/>
              </w:divBdr>
            </w:div>
            <w:div w:id="1358312045">
              <w:marLeft w:val="0"/>
              <w:marRight w:val="0"/>
              <w:marTop w:val="0"/>
              <w:marBottom w:val="0"/>
              <w:divBdr>
                <w:top w:val="none" w:sz="0" w:space="0" w:color="auto"/>
                <w:left w:val="none" w:sz="0" w:space="0" w:color="auto"/>
                <w:bottom w:val="none" w:sz="0" w:space="0" w:color="auto"/>
                <w:right w:val="none" w:sz="0" w:space="0" w:color="auto"/>
              </w:divBdr>
            </w:div>
            <w:div w:id="67962769">
              <w:marLeft w:val="0"/>
              <w:marRight w:val="0"/>
              <w:marTop w:val="0"/>
              <w:marBottom w:val="0"/>
              <w:divBdr>
                <w:top w:val="none" w:sz="0" w:space="0" w:color="auto"/>
                <w:left w:val="none" w:sz="0" w:space="0" w:color="auto"/>
                <w:bottom w:val="none" w:sz="0" w:space="0" w:color="auto"/>
                <w:right w:val="none" w:sz="0" w:space="0" w:color="auto"/>
              </w:divBdr>
            </w:div>
            <w:div w:id="1130588876">
              <w:marLeft w:val="0"/>
              <w:marRight w:val="0"/>
              <w:marTop w:val="0"/>
              <w:marBottom w:val="0"/>
              <w:divBdr>
                <w:top w:val="none" w:sz="0" w:space="0" w:color="auto"/>
                <w:left w:val="none" w:sz="0" w:space="0" w:color="auto"/>
                <w:bottom w:val="none" w:sz="0" w:space="0" w:color="auto"/>
                <w:right w:val="none" w:sz="0" w:space="0" w:color="auto"/>
              </w:divBdr>
            </w:div>
            <w:div w:id="1273055430">
              <w:marLeft w:val="0"/>
              <w:marRight w:val="0"/>
              <w:marTop w:val="0"/>
              <w:marBottom w:val="0"/>
              <w:divBdr>
                <w:top w:val="none" w:sz="0" w:space="0" w:color="auto"/>
                <w:left w:val="none" w:sz="0" w:space="0" w:color="auto"/>
                <w:bottom w:val="none" w:sz="0" w:space="0" w:color="auto"/>
                <w:right w:val="none" w:sz="0" w:space="0" w:color="auto"/>
              </w:divBdr>
            </w:div>
            <w:div w:id="1940288497">
              <w:marLeft w:val="0"/>
              <w:marRight w:val="0"/>
              <w:marTop w:val="0"/>
              <w:marBottom w:val="0"/>
              <w:divBdr>
                <w:top w:val="none" w:sz="0" w:space="0" w:color="auto"/>
                <w:left w:val="none" w:sz="0" w:space="0" w:color="auto"/>
                <w:bottom w:val="none" w:sz="0" w:space="0" w:color="auto"/>
                <w:right w:val="none" w:sz="0" w:space="0" w:color="auto"/>
              </w:divBdr>
            </w:div>
            <w:div w:id="278073783">
              <w:marLeft w:val="0"/>
              <w:marRight w:val="0"/>
              <w:marTop w:val="0"/>
              <w:marBottom w:val="0"/>
              <w:divBdr>
                <w:top w:val="none" w:sz="0" w:space="0" w:color="auto"/>
                <w:left w:val="none" w:sz="0" w:space="0" w:color="auto"/>
                <w:bottom w:val="none" w:sz="0" w:space="0" w:color="auto"/>
                <w:right w:val="none" w:sz="0" w:space="0" w:color="auto"/>
              </w:divBdr>
            </w:div>
            <w:div w:id="885800855">
              <w:marLeft w:val="0"/>
              <w:marRight w:val="0"/>
              <w:marTop w:val="0"/>
              <w:marBottom w:val="0"/>
              <w:divBdr>
                <w:top w:val="none" w:sz="0" w:space="0" w:color="auto"/>
                <w:left w:val="none" w:sz="0" w:space="0" w:color="auto"/>
                <w:bottom w:val="none" w:sz="0" w:space="0" w:color="auto"/>
                <w:right w:val="none" w:sz="0" w:space="0" w:color="auto"/>
              </w:divBdr>
            </w:div>
            <w:div w:id="216864664">
              <w:marLeft w:val="0"/>
              <w:marRight w:val="0"/>
              <w:marTop w:val="0"/>
              <w:marBottom w:val="0"/>
              <w:divBdr>
                <w:top w:val="none" w:sz="0" w:space="0" w:color="auto"/>
                <w:left w:val="none" w:sz="0" w:space="0" w:color="auto"/>
                <w:bottom w:val="none" w:sz="0" w:space="0" w:color="auto"/>
                <w:right w:val="none" w:sz="0" w:space="0" w:color="auto"/>
              </w:divBdr>
            </w:div>
            <w:div w:id="522475288">
              <w:marLeft w:val="0"/>
              <w:marRight w:val="0"/>
              <w:marTop w:val="0"/>
              <w:marBottom w:val="0"/>
              <w:divBdr>
                <w:top w:val="none" w:sz="0" w:space="0" w:color="auto"/>
                <w:left w:val="none" w:sz="0" w:space="0" w:color="auto"/>
                <w:bottom w:val="none" w:sz="0" w:space="0" w:color="auto"/>
                <w:right w:val="none" w:sz="0" w:space="0" w:color="auto"/>
              </w:divBdr>
            </w:div>
            <w:div w:id="1444760888">
              <w:marLeft w:val="0"/>
              <w:marRight w:val="0"/>
              <w:marTop w:val="0"/>
              <w:marBottom w:val="0"/>
              <w:divBdr>
                <w:top w:val="none" w:sz="0" w:space="0" w:color="auto"/>
                <w:left w:val="none" w:sz="0" w:space="0" w:color="auto"/>
                <w:bottom w:val="none" w:sz="0" w:space="0" w:color="auto"/>
                <w:right w:val="none" w:sz="0" w:space="0" w:color="auto"/>
              </w:divBdr>
            </w:div>
            <w:div w:id="2099251110">
              <w:marLeft w:val="0"/>
              <w:marRight w:val="0"/>
              <w:marTop w:val="0"/>
              <w:marBottom w:val="0"/>
              <w:divBdr>
                <w:top w:val="none" w:sz="0" w:space="0" w:color="auto"/>
                <w:left w:val="none" w:sz="0" w:space="0" w:color="auto"/>
                <w:bottom w:val="none" w:sz="0" w:space="0" w:color="auto"/>
                <w:right w:val="none" w:sz="0" w:space="0" w:color="auto"/>
              </w:divBdr>
            </w:div>
            <w:div w:id="1796679674">
              <w:marLeft w:val="0"/>
              <w:marRight w:val="0"/>
              <w:marTop w:val="0"/>
              <w:marBottom w:val="0"/>
              <w:divBdr>
                <w:top w:val="none" w:sz="0" w:space="0" w:color="auto"/>
                <w:left w:val="none" w:sz="0" w:space="0" w:color="auto"/>
                <w:bottom w:val="none" w:sz="0" w:space="0" w:color="auto"/>
                <w:right w:val="none" w:sz="0" w:space="0" w:color="auto"/>
              </w:divBdr>
            </w:div>
            <w:div w:id="622272552">
              <w:marLeft w:val="0"/>
              <w:marRight w:val="0"/>
              <w:marTop w:val="0"/>
              <w:marBottom w:val="0"/>
              <w:divBdr>
                <w:top w:val="none" w:sz="0" w:space="0" w:color="auto"/>
                <w:left w:val="none" w:sz="0" w:space="0" w:color="auto"/>
                <w:bottom w:val="none" w:sz="0" w:space="0" w:color="auto"/>
                <w:right w:val="none" w:sz="0" w:space="0" w:color="auto"/>
              </w:divBdr>
            </w:div>
            <w:div w:id="614604637">
              <w:marLeft w:val="0"/>
              <w:marRight w:val="0"/>
              <w:marTop w:val="0"/>
              <w:marBottom w:val="0"/>
              <w:divBdr>
                <w:top w:val="none" w:sz="0" w:space="0" w:color="auto"/>
                <w:left w:val="none" w:sz="0" w:space="0" w:color="auto"/>
                <w:bottom w:val="none" w:sz="0" w:space="0" w:color="auto"/>
                <w:right w:val="none" w:sz="0" w:space="0" w:color="auto"/>
              </w:divBdr>
            </w:div>
            <w:div w:id="990788317">
              <w:marLeft w:val="0"/>
              <w:marRight w:val="0"/>
              <w:marTop w:val="0"/>
              <w:marBottom w:val="0"/>
              <w:divBdr>
                <w:top w:val="none" w:sz="0" w:space="0" w:color="auto"/>
                <w:left w:val="none" w:sz="0" w:space="0" w:color="auto"/>
                <w:bottom w:val="none" w:sz="0" w:space="0" w:color="auto"/>
                <w:right w:val="none" w:sz="0" w:space="0" w:color="auto"/>
              </w:divBdr>
            </w:div>
            <w:div w:id="1348098624">
              <w:marLeft w:val="0"/>
              <w:marRight w:val="0"/>
              <w:marTop w:val="0"/>
              <w:marBottom w:val="0"/>
              <w:divBdr>
                <w:top w:val="none" w:sz="0" w:space="0" w:color="auto"/>
                <w:left w:val="none" w:sz="0" w:space="0" w:color="auto"/>
                <w:bottom w:val="none" w:sz="0" w:space="0" w:color="auto"/>
                <w:right w:val="none" w:sz="0" w:space="0" w:color="auto"/>
              </w:divBdr>
            </w:div>
            <w:div w:id="1626472938">
              <w:marLeft w:val="0"/>
              <w:marRight w:val="0"/>
              <w:marTop w:val="0"/>
              <w:marBottom w:val="0"/>
              <w:divBdr>
                <w:top w:val="none" w:sz="0" w:space="0" w:color="auto"/>
                <w:left w:val="none" w:sz="0" w:space="0" w:color="auto"/>
                <w:bottom w:val="none" w:sz="0" w:space="0" w:color="auto"/>
                <w:right w:val="none" w:sz="0" w:space="0" w:color="auto"/>
              </w:divBdr>
            </w:div>
            <w:div w:id="2126148897">
              <w:marLeft w:val="0"/>
              <w:marRight w:val="0"/>
              <w:marTop w:val="0"/>
              <w:marBottom w:val="0"/>
              <w:divBdr>
                <w:top w:val="none" w:sz="0" w:space="0" w:color="auto"/>
                <w:left w:val="none" w:sz="0" w:space="0" w:color="auto"/>
                <w:bottom w:val="none" w:sz="0" w:space="0" w:color="auto"/>
                <w:right w:val="none" w:sz="0" w:space="0" w:color="auto"/>
              </w:divBdr>
            </w:div>
            <w:div w:id="723405275">
              <w:marLeft w:val="0"/>
              <w:marRight w:val="0"/>
              <w:marTop w:val="0"/>
              <w:marBottom w:val="0"/>
              <w:divBdr>
                <w:top w:val="none" w:sz="0" w:space="0" w:color="auto"/>
                <w:left w:val="none" w:sz="0" w:space="0" w:color="auto"/>
                <w:bottom w:val="none" w:sz="0" w:space="0" w:color="auto"/>
                <w:right w:val="none" w:sz="0" w:space="0" w:color="auto"/>
              </w:divBdr>
            </w:div>
            <w:div w:id="1933930492">
              <w:marLeft w:val="0"/>
              <w:marRight w:val="0"/>
              <w:marTop w:val="0"/>
              <w:marBottom w:val="0"/>
              <w:divBdr>
                <w:top w:val="none" w:sz="0" w:space="0" w:color="auto"/>
                <w:left w:val="none" w:sz="0" w:space="0" w:color="auto"/>
                <w:bottom w:val="none" w:sz="0" w:space="0" w:color="auto"/>
                <w:right w:val="none" w:sz="0" w:space="0" w:color="auto"/>
              </w:divBdr>
            </w:div>
            <w:div w:id="974524933">
              <w:marLeft w:val="0"/>
              <w:marRight w:val="0"/>
              <w:marTop w:val="0"/>
              <w:marBottom w:val="0"/>
              <w:divBdr>
                <w:top w:val="none" w:sz="0" w:space="0" w:color="auto"/>
                <w:left w:val="none" w:sz="0" w:space="0" w:color="auto"/>
                <w:bottom w:val="none" w:sz="0" w:space="0" w:color="auto"/>
                <w:right w:val="none" w:sz="0" w:space="0" w:color="auto"/>
              </w:divBdr>
            </w:div>
            <w:div w:id="1146314339">
              <w:marLeft w:val="0"/>
              <w:marRight w:val="0"/>
              <w:marTop w:val="0"/>
              <w:marBottom w:val="0"/>
              <w:divBdr>
                <w:top w:val="none" w:sz="0" w:space="0" w:color="auto"/>
                <w:left w:val="none" w:sz="0" w:space="0" w:color="auto"/>
                <w:bottom w:val="none" w:sz="0" w:space="0" w:color="auto"/>
                <w:right w:val="none" w:sz="0" w:space="0" w:color="auto"/>
              </w:divBdr>
            </w:div>
            <w:div w:id="290791839">
              <w:marLeft w:val="0"/>
              <w:marRight w:val="0"/>
              <w:marTop w:val="0"/>
              <w:marBottom w:val="0"/>
              <w:divBdr>
                <w:top w:val="none" w:sz="0" w:space="0" w:color="auto"/>
                <w:left w:val="none" w:sz="0" w:space="0" w:color="auto"/>
                <w:bottom w:val="none" w:sz="0" w:space="0" w:color="auto"/>
                <w:right w:val="none" w:sz="0" w:space="0" w:color="auto"/>
              </w:divBdr>
            </w:div>
            <w:div w:id="1660881739">
              <w:marLeft w:val="0"/>
              <w:marRight w:val="0"/>
              <w:marTop w:val="0"/>
              <w:marBottom w:val="0"/>
              <w:divBdr>
                <w:top w:val="none" w:sz="0" w:space="0" w:color="auto"/>
                <w:left w:val="none" w:sz="0" w:space="0" w:color="auto"/>
                <w:bottom w:val="none" w:sz="0" w:space="0" w:color="auto"/>
                <w:right w:val="none" w:sz="0" w:space="0" w:color="auto"/>
              </w:divBdr>
            </w:div>
            <w:div w:id="1231191576">
              <w:marLeft w:val="0"/>
              <w:marRight w:val="0"/>
              <w:marTop w:val="0"/>
              <w:marBottom w:val="0"/>
              <w:divBdr>
                <w:top w:val="none" w:sz="0" w:space="0" w:color="auto"/>
                <w:left w:val="none" w:sz="0" w:space="0" w:color="auto"/>
                <w:bottom w:val="none" w:sz="0" w:space="0" w:color="auto"/>
                <w:right w:val="none" w:sz="0" w:space="0" w:color="auto"/>
              </w:divBdr>
            </w:div>
            <w:div w:id="2135369019">
              <w:marLeft w:val="0"/>
              <w:marRight w:val="0"/>
              <w:marTop w:val="0"/>
              <w:marBottom w:val="0"/>
              <w:divBdr>
                <w:top w:val="none" w:sz="0" w:space="0" w:color="auto"/>
                <w:left w:val="none" w:sz="0" w:space="0" w:color="auto"/>
                <w:bottom w:val="none" w:sz="0" w:space="0" w:color="auto"/>
                <w:right w:val="none" w:sz="0" w:space="0" w:color="auto"/>
              </w:divBdr>
            </w:div>
            <w:div w:id="1220287560">
              <w:marLeft w:val="0"/>
              <w:marRight w:val="0"/>
              <w:marTop w:val="0"/>
              <w:marBottom w:val="0"/>
              <w:divBdr>
                <w:top w:val="none" w:sz="0" w:space="0" w:color="auto"/>
                <w:left w:val="none" w:sz="0" w:space="0" w:color="auto"/>
                <w:bottom w:val="none" w:sz="0" w:space="0" w:color="auto"/>
                <w:right w:val="none" w:sz="0" w:space="0" w:color="auto"/>
              </w:divBdr>
            </w:div>
            <w:div w:id="421995835">
              <w:marLeft w:val="0"/>
              <w:marRight w:val="0"/>
              <w:marTop w:val="0"/>
              <w:marBottom w:val="0"/>
              <w:divBdr>
                <w:top w:val="none" w:sz="0" w:space="0" w:color="auto"/>
                <w:left w:val="none" w:sz="0" w:space="0" w:color="auto"/>
                <w:bottom w:val="none" w:sz="0" w:space="0" w:color="auto"/>
                <w:right w:val="none" w:sz="0" w:space="0" w:color="auto"/>
              </w:divBdr>
            </w:div>
            <w:div w:id="1272085496">
              <w:marLeft w:val="0"/>
              <w:marRight w:val="0"/>
              <w:marTop w:val="0"/>
              <w:marBottom w:val="0"/>
              <w:divBdr>
                <w:top w:val="none" w:sz="0" w:space="0" w:color="auto"/>
                <w:left w:val="none" w:sz="0" w:space="0" w:color="auto"/>
                <w:bottom w:val="none" w:sz="0" w:space="0" w:color="auto"/>
                <w:right w:val="none" w:sz="0" w:space="0" w:color="auto"/>
              </w:divBdr>
            </w:div>
            <w:div w:id="6755386">
              <w:marLeft w:val="0"/>
              <w:marRight w:val="0"/>
              <w:marTop w:val="0"/>
              <w:marBottom w:val="0"/>
              <w:divBdr>
                <w:top w:val="none" w:sz="0" w:space="0" w:color="auto"/>
                <w:left w:val="none" w:sz="0" w:space="0" w:color="auto"/>
                <w:bottom w:val="none" w:sz="0" w:space="0" w:color="auto"/>
                <w:right w:val="none" w:sz="0" w:space="0" w:color="auto"/>
              </w:divBdr>
            </w:div>
            <w:div w:id="1935817880">
              <w:marLeft w:val="0"/>
              <w:marRight w:val="0"/>
              <w:marTop w:val="0"/>
              <w:marBottom w:val="0"/>
              <w:divBdr>
                <w:top w:val="none" w:sz="0" w:space="0" w:color="auto"/>
                <w:left w:val="none" w:sz="0" w:space="0" w:color="auto"/>
                <w:bottom w:val="none" w:sz="0" w:space="0" w:color="auto"/>
                <w:right w:val="none" w:sz="0" w:space="0" w:color="auto"/>
              </w:divBdr>
            </w:div>
            <w:div w:id="943269678">
              <w:marLeft w:val="0"/>
              <w:marRight w:val="0"/>
              <w:marTop w:val="0"/>
              <w:marBottom w:val="0"/>
              <w:divBdr>
                <w:top w:val="none" w:sz="0" w:space="0" w:color="auto"/>
                <w:left w:val="none" w:sz="0" w:space="0" w:color="auto"/>
                <w:bottom w:val="none" w:sz="0" w:space="0" w:color="auto"/>
                <w:right w:val="none" w:sz="0" w:space="0" w:color="auto"/>
              </w:divBdr>
            </w:div>
            <w:div w:id="661546449">
              <w:marLeft w:val="0"/>
              <w:marRight w:val="0"/>
              <w:marTop w:val="0"/>
              <w:marBottom w:val="0"/>
              <w:divBdr>
                <w:top w:val="none" w:sz="0" w:space="0" w:color="auto"/>
                <w:left w:val="none" w:sz="0" w:space="0" w:color="auto"/>
                <w:bottom w:val="none" w:sz="0" w:space="0" w:color="auto"/>
                <w:right w:val="none" w:sz="0" w:space="0" w:color="auto"/>
              </w:divBdr>
            </w:div>
            <w:div w:id="519660425">
              <w:marLeft w:val="0"/>
              <w:marRight w:val="0"/>
              <w:marTop w:val="0"/>
              <w:marBottom w:val="0"/>
              <w:divBdr>
                <w:top w:val="none" w:sz="0" w:space="0" w:color="auto"/>
                <w:left w:val="none" w:sz="0" w:space="0" w:color="auto"/>
                <w:bottom w:val="none" w:sz="0" w:space="0" w:color="auto"/>
                <w:right w:val="none" w:sz="0" w:space="0" w:color="auto"/>
              </w:divBdr>
            </w:div>
            <w:div w:id="544490096">
              <w:marLeft w:val="0"/>
              <w:marRight w:val="0"/>
              <w:marTop w:val="0"/>
              <w:marBottom w:val="0"/>
              <w:divBdr>
                <w:top w:val="none" w:sz="0" w:space="0" w:color="auto"/>
                <w:left w:val="none" w:sz="0" w:space="0" w:color="auto"/>
                <w:bottom w:val="none" w:sz="0" w:space="0" w:color="auto"/>
                <w:right w:val="none" w:sz="0" w:space="0" w:color="auto"/>
              </w:divBdr>
            </w:div>
            <w:div w:id="1860313851">
              <w:marLeft w:val="0"/>
              <w:marRight w:val="0"/>
              <w:marTop w:val="0"/>
              <w:marBottom w:val="0"/>
              <w:divBdr>
                <w:top w:val="none" w:sz="0" w:space="0" w:color="auto"/>
                <w:left w:val="none" w:sz="0" w:space="0" w:color="auto"/>
                <w:bottom w:val="none" w:sz="0" w:space="0" w:color="auto"/>
                <w:right w:val="none" w:sz="0" w:space="0" w:color="auto"/>
              </w:divBdr>
            </w:div>
            <w:div w:id="233592148">
              <w:marLeft w:val="0"/>
              <w:marRight w:val="0"/>
              <w:marTop w:val="0"/>
              <w:marBottom w:val="0"/>
              <w:divBdr>
                <w:top w:val="none" w:sz="0" w:space="0" w:color="auto"/>
                <w:left w:val="none" w:sz="0" w:space="0" w:color="auto"/>
                <w:bottom w:val="none" w:sz="0" w:space="0" w:color="auto"/>
                <w:right w:val="none" w:sz="0" w:space="0" w:color="auto"/>
              </w:divBdr>
            </w:div>
            <w:div w:id="319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4066">
      <w:bodyDiv w:val="1"/>
      <w:marLeft w:val="0"/>
      <w:marRight w:val="0"/>
      <w:marTop w:val="0"/>
      <w:marBottom w:val="0"/>
      <w:divBdr>
        <w:top w:val="none" w:sz="0" w:space="0" w:color="auto"/>
        <w:left w:val="none" w:sz="0" w:space="0" w:color="auto"/>
        <w:bottom w:val="none" w:sz="0" w:space="0" w:color="auto"/>
        <w:right w:val="none" w:sz="0" w:space="0" w:color="auto"/>
      </w:divBdr>
      <w:divsChild>
        <w:div w:id="1944799359">
          <w:marLeft w:val="0"/>
          <w:marRight w:val="0"/>
          <w:marTop w:val="0"/>
          <w:marBottom w:val="0"/>
          <w:divBdr>
            <w:top w:val="none" w:sz="0" w:space="0" w:color="auto"/>
            <w:left w:val="none" w:sz="0" w:space="0" w:color="auto"/>
            <w:bottom w:val="none" w:sz="0" w:space="0" w:color="auto"/>
            <w:right w:val="none" w:sz="0" w:space="0" w:color="auto"/>
          </w:divBdr>
        </w:div>
        <w:div w:id="1268346364">
          <w:marLeft w:val="0"/>
          <w:marRight w:val="0"/>
          <w:marTop w:val="0"/>
          <w:marBottom w:val="0"/>
          <w:divBdr>
            <w:top w:val="none" w:sz="0" w:space="0" w:color="auto"/>
            <w:left w:val="none" w:sz="0" w:space="0" w:color="auto"/>
            <w:bottom w:val="none" w:sz="0" w:space="0" w:color="auto"/>
            <w:right w:val="none" w:sz="0" w:space="0" w:color="auto"/>
          </w:divBdr>
        </w:div>
        <w:div w:id="2108040039">
          <w:marLeft w:val="0"/>
          <w:marRight w:val="0"/>
          <w:marTop w:val="0"/>
          <w:marBottom w:val="0"/>
          <w:divBdr>
            <w:top w:val="none" w:sz="0" w:space="0" w:color="auto"/>
            <w:left w:val="none" w:sz="0" w:space="0" w:color="auto"/>
            <w:bottom w:val="none" w:sz="0" w:space="0" w:color="auto"/>
            <w:right w:val="none" w:sz="0" w:space="0" w:color="auto"/>
          </w:divBdr>
        </w:div>
        <w:div w:id="750811350">
          <w:marLeft w:val="0"/>
          <w:marRight w:val="0"/>
          <w:marTop w:val="0"/>
          <w:marBottom w:val="0"/>
          <w:divBdr>
            <w:top w:val="none" w:sz="0" w:space="0" w:color="auto"/>
            <w:left w:val="none" w:sz="0" w:space="0" w:color="auto"/>
            <w:bottom w:val="none" w:sz="0" w:space="0" w:color="auto"/>
            <w:right w:val="none" w:sz="0" w:space="0" w:color="auto"/>
          </w:divBdr>
        </w:div>
        <w:div w:id="1334726791">
          <w:marLeft w:val="0"/>
          <w:marRight w:val="0"/>
          <w:marTop w:val="0"/>
          <w:marBottom w:val="0"/>
          <w:divBdr>
            <w:top w:val="none" w:sz="0" w:space="0" w:color="auto"/>
            <w:left w:val="none" w:sz="0" w:space="0" w:color="auto"/>
            <w:bottom w:val="none" w:sz="0" w:space="0" w:color="auto"/>
            <w:right w:val="none" w:sz="0" w:space="0" w:color="auto"/>
          </w:divBdr>
        </w:div>
        <w:div w:id="1614051008">
          <w:marLeft w:val="0"/>
          <w:marRight w:val="0"/>
          <w:marTop w:val="0"/>
          <w:marBottom w:val="0"/>
          <w:divBdr>
            <w:top w:val="none" w:sz="0" w:space="0" w:color="auto"/>
            <w:left w:val="none" w:sz="0" w:space="0" w:color="auto"/>
            <w:bottom w:val="none" w:sz="0" w:space="0" w:color="auto"/>
            <w:right w:val="none" w:sz="0" w:space="0" w:color="auto"/>
          </w:divBdr>
        </w:div>
        <w:div w:id="127424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Effective July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9C1E7E-BDC7-4A83-8376-EE6EDD96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Use of Hydrofluoric Acid</dc:title>
  <dc:creator>Kochurani Jacob</dc:creator>
  <cp:lastModifiedBy>pendletonm</cp:lastModifiedBy>
  <cp:revision>5</cp:revision>
  <dcterms:created xsi:type="dcterms:W3CDTF">2013-08-13T16:49:00Z</dcterms:created>
  <dcterms:modified xsi:type="dcterms:W3CDTF">2014-02-18T15:52:00Z</dcterms:modified>
</cp:coreProperties>
</file>